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32355" w14:textId="77777777" w:rsidR="00F22ADA" w:rsidRPr="00915553" w:rsidRDefault="00F22ADA" w:rsidP="003A2D9F">
      <w:pPr>
        <w:spacing w:after="0" w:line="240" w:lineRule="auto"/>
        <w:ind w:left="6096"/>
        <w:jc w:val="right"/>
        <w:rPr>
          <w:rFonts w:ascii="Times New Roman" w:hAnsi="Times New Roman"/>
          <w:sz w:val="24"/>
          <w:szCs w:val="24"/>
          <w:lang w:val="lv-LV"/>
        </w:rPr>
      </w:pPr>
      <w:bookmarkStart w:id="0" w:name="_GoBack"/>
      <w:bookmarkEnd w:id="0"/>
    </w:p>
    <w:p w14:paraId="56EF29C0" w14:textId="77777777" w:rsidR="00F22ADA" w:rsidRPr="00915553" w:rsidRDefault="00F22ADA" w:rsidP="003A2D9F">
      <w:pPr>
        <w:spacing w:after="0" w:line="240" w:lineRule="auto"/>
        <w:ind w:left="6096"/>
        <w:jc w:val="right"/>
        <w:rPr>
          <w:rFonts w:ascii="Times New Roman" w:hAnsi="Times New Roman"/>
          <w:sz w:val="24"/>
          <w:szCs w:val="24"/>
          <w:lang w:val="lv-LV"/>
        </w:rPr>
      </w:pPr>
    </w:p>
    <w:p w14:paraId="30219B98" w14:textId="77777777" w:rsidR="004544D8" w:rsidRDefault="004544D8" w:rsidP="003B76D7">
      <w:pPr>
        <w:spacing w:after="0" w:line="240" w:lineRule="auto"/>
        <w:jc w:val="right"/>
        <w:rPr>
          <w:rFonts w:ascii="Times New Roman" w:hAnsi="Times New Roman"/>
          <w:sz w:val="24"/>
          <w:szCs w:val="24"/>
          <w:lang w:val="lv-LV"/>
        </w:rPr>
      </w:pPr>
    </w:p>
    <w:p w14:paraId="145ADED4" w14:textId="77777777" w:rsidR="004544D8" w:rsidRDefault="004544D8" w:rsidP="003B76D7">
      <w:pPr>
        <w:spacing w:after="0" w:line="240" w:lineRule="auto"/>
        <w:jc w:val="right"/>
        <w:rPr>
          <w:rFonts w:ascii="Times New Roman" w:hAnsi="Times New Roman"/>
          <w:sz w:val="24"/>
          <w:szCs w:val="24"/>
          <w:lang w:val="lv-LV"/>
        </w:rPr>
      </w:pPr>
      <w:r>
        <w:rPr>
          <w:rFonts w:ascii="Times New Roman" w:hAnsi="Times New Roman"/>
          <w:sz w:val="24"/>
          <w:szCs w:val="24"/>
          <w:lang w:val="lv-LV"/>
        </w:rPr>
        <w:t>SASKAŅOTS</w:t>
      </w:r>
    </w:p>
    <w:p w14:paraId="7D231EDD" w14:textId="77777777" w:rsidR="004544D8" w:rsidRDefault="004544D8" w:rsidP="003B76D7">
      <w:pPr>
        <w:spacing w:after="0" w:line="240" w:lineRule="auto"/>
        <w:jc w:val="right"/>
        <w:rPr>
          <w:rFonts w:ascii="Times New Roman" w:hAnsi="Times New Roman"/>
          <w:sz w:val="24"/>
          <w:szCs w:val="24"/>
          <w:lang w:val="lv-LV"/>
        </w:rPr>
      </w:pPr>
    </w:p>
    <w:p w14:paraId="4763F8CC" w14:textId="77777777" w:rsidR="004544D8" w:rsidRPr="003E49D9" w:rsidRDefault="004544D8" w:rsidP="004544D8">
      <w:pPr>
        <w:spacing w:after="0" w:line="240" w:lineRule="auto"/>
        <w:jc w:val="right"/>
        <w:rPr>
          <w:rFonts w:ascii="Times New Roman" w:hAnsi="Times New Roman"/>
          <w:sz w:val="24"/>
          <w:szCs w:val="24"/>
          <w:lang w:val="lv-LV"/>
        </w:rPr>
      </w:pPr>
      <w:r w:rsidRPr="003E49D9">
        <w:rPr>
          <w:rFonts w:ascii="Times New Roman" w:hAnsi="Times New Roman"/>
          <w:sz w:val="24"/>
          <w:szCs w:val="24"/>
          <w:lang w:val="lv-LV"/>
        </w:rPr>
        <w:t xml:space="preserve">Valsts kapitāla daļu un valsts kapitālsabiedrību </w:t>
      </w:r>
    </w:p>
    <w:p w14:paraId="614C9554" w14:textId="695A8350" w:rsidR="004544D8" w:rsidRDefault="004544D8" w:rsidP="004544D8">
      <w:pPr>
        <w:spacing w:after="0" w:line="240" w:lineRule="auto"/>
        <w:jc w:val="right"/>
        <w:rPr>
          <w:rFonts w:ascii="Times New Roman" w:hAnsi="Times New Roman"/>
          <w:sz w:val="24"/>
          <w:szCs w:val="24"/>
          <w:lang w:val="lv-LV"/>
        </w:rPr>
      </w:pPr>
      <w:r w:rsidRPr="00E4542E">
        <w:rPr>
          <w:rFonts w:ascii="Times New Roman" w:hAnsi="Times New Roman"/>
          <w:sz w:val="24"/>
          <w:szCs w:val="24"/>
          <w:lang w:val="lv-LV"/>
        </w:rPr>
        <w:t>pārvaldības koordinācijas institūcijas padom</w:t>
      </w:r>
      <w:r w:rsidR="00B67802">
        <w:rPr>
          <w:rFonts w:ascii="Times New Roman" w:hAnsi="Times New Roman"/>
          <w:sz w:val="24"/>
          <w:szCs w:val="24"/>
          <w:lang w:val="lv-LV"/>
        </w:rPr>
        <w:t>es</w:t>
      </w:r>
    </w:p>
    <w:p w14:paraId="1FEDDE16" w14:textId="205ABF4D" w:rsidR="00E22092" w:rsidRDefault="00CA3998" w:rsidP="004544D8">
      <w:pPr>
        <w:spacing w:after="0" w:line="240" w:lineRule="auto"/>
        <w:jc w:val="right"/>
        <w:rPr>
          <w:rFonts w:ascii="Times New Roman" w:hAnsi="Times New Roman"/>
          <w:sz w:val="24"/>
          <w:szCs w:val="24"/>
          <w:lang w:val="lv-LV"/>
        </w:rPr>
      </w:pPr>
      <w:r w:rsidRPr="00B67802">
        <w:rPr>
          <w:rFonts w:ascii="Times New Roman" w:hAnsi="Times New Roman"/>
          <w:sz w:val="24"/>
          <w:szCs w:val="24"/>
          <w:lang w:val="lv-LV"/>
        </w:rPr>
        <w:t>2017</w:t>
      </w:r>
      <w:r w:rsidR="00B67802">
        <w:rPr>
          <w:rFonts w:ascii="Times New Roman" w:hAnsi="Times New Roman"/>
          <w:sz w:val="24"/>
          <w:szCs w:val="24"/>
          <w:lang w:val="lv-LV"/>
        </w:rPr>
        <w:t>.</w:t>
      </w:r>
      <w:r w:rsidR="00E22092">
        <w:rPr>
          <w:rFonts w:ascii="Times New Roman" w:hAnsi="Times New Roman"/>
          <w:sz w:val="24"/>
          <w:szCs w:val="24"/>
          <w:lang w:val="lv-LV"/>
        </w:rPr>
        <w:t xml:space="preserve"> </w:t>
      </w:r>
      <w:r w:rsidR="00B67802">
        <w:rPr>
          <w:rFonts w:ascii="Times New Roman" w:hAnsi="Times New Roman"/>
          <w:sz w:val="24"/>
          <w:szCs w:val="24"/>
          <w:lang w:val="lv-LV"/>
        </w:rPr>
        <w:t>gada 4.</w:t>
      </w:r>
      <w:r w:rsidR="00E22092">
        <w:rPr>
          <w:rFonts w:ascii="Times New Roman" w:hAnsi="Times New Roman"/>
          <w:sz w:val="24"/>
          <w:szCs w:val="24"/>
          <w:lang w:val="lv-LV"/>
        </w:rPr>
        <w:t xml:space="preserve"> </w:t>
      </w:r>
      <w:r w:rsidR="00B67802">
        <w:rPr>
          <w:rFonts w:ascii="Times New Roman" w:hAnsi="Times New Roman"/>
          <w:sz w:val="24"/>
          <w:szCs w:val="24"/>
          <w:lang w:val="lv-LV"/>
        </w:rPr>
        <w:t xml:space="preserve">janvāra sēdē </w:t>
      </w:r>
    </w:p>
    <w:p w14:paraId="5209B4F2" w14:textId="036DA4DF" w:rsidR="004544D8" w:rsidRDefault="00B67802"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(prot.Nr.</w:t>
      </w:r>
      <w:r w:rsidR="00E22092">
        <w:rPr>
          <w:rFonts w:ascii="Times New Roman" w:hAnsi="Times New Roman"/>
          <w:sz w:val="24"/>
          <w:szCs w:val="24"/>
          <w:lang w:val="lv-LV"/>
        </w:rPr>
        <w:t>1 1§</w:t>
      </w:r>
      <w:r>
        <w:rPr>
          <w:rFonts w:ascii="Times New Roman" w:hAnsi="Times New Roman"/>
          <w:sz w:val="24"/>
          <w:szCs w:val="24"/>
          <w:lang w:val="lv-LV"/>
        </w:rPr>
        <w:t>,</w:t>
      </w:r>
      <w:r w:rsidR="005D647A" w:rsidRPr="00B67802">
        <w:rPr>
          <w:rFonts w:ascii="Times New Roman" w:hAnsi="Times New Roman"/>
          <w:sz w:val="24"/>
          <w:szCs w:val="24"/>
          <w:lang w:val="lv-LV"/>
        </w:rPr>
        <w:t xml:space="preserve"> elektroniskajā skaņošanā</w:t>
      </w:r>
      <w:r w:rsidR="00E22092">
        <w:rPr>
          <w:rFonts w:ascii="Times New Roman" w:hAnsi="Times New Roman"/>
          <w:sz w:val="24"/>
          <w:szCs w:val="24"/>
          <w:lang w:val="lv-LV"/>
        </w:rPr>
        <w:t>)</w:t>
      </w:r>
    </w:p>
    <w:p w14:paraId="596F844D" w14:textId="77777777" w:rsidR="004544D8" w:rsidRDefault="004544D8" w:rsidP="003B76D7">
      <w:pPr>
        <w:spacing w:after="0" w:line="240" w:lineRule="auto"/>
        <w:jc w:val="right"/>
        <w:rPr>
          <w:rFonts w:ascii="Times New Roman" w:hAnsi="Times New Roman"/>
          <w:sz w:val="24"/>
          <w:szCs w:val="24"/>
          <w:lang w:val="lv-LV"/>
        </w:rPr>
      </w:pPr>
    </w:p>
    <w:p w14:paraId="26335664" w14:textId="77777777" w:rsidR="004544D8" w:rsidRDefault="004544D8" w:rsidP="003B76D7">
      <w:pPr>
        <w:spacing w:after="0" w:line="240" w:lineRule="auto"/>
        <w:jc w:val="right"/>
        <w:rPr>
          <w:rFonts w:ascii="Times New Roman" w:hAnsi="Times New Roman"/>
          <w:sz w:val="24"/>
          <w:szCs w:val="24"/>
          <w:lang w:val="lv-LV"/>
        </w:rPr>
      </w:pPr>
    </w:p>
    <w:p w14:paraId="1A85FAB2" w14:textId="77777777" w:rsidR="004544D8" w:rsidRDefault="004544D8" w:rsidP="003B76D7">
      <w:pPr>
        <w:spacing w:after="0" w:line="240" w:lineRule="auto"/>
        <w:jc w:val="right"/>
        <w:rPr>
          <w:rFonts w:ascii="Times New Roman" w:hAnsi="Times New Roman"/>
          <w:sz w:val="24"/>
          <w:szCs w:val="24"/>
          <w:lang w:val="lv-LV"/>
        </w:rPr>
      </w:pPr>
    </w:p>
    <w:p w14:paraId="20EF3344" w14:textId="77777777" w:rsidR="003B76D7" w:rsidRPr="00DF747B" w:rsidRDefault="004544D8"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APSTIPRINĀTS</w:t>
      </w:r>
    </w:p>
    <w:p w14:paraId="05331F51" w14:textId="77777777" w:rsidR="00B67802" w:rsidRDefault="003B76D7" w:rsidP="00B67802">
      <w:pPr>
        <w:spacing w:after="0" w:line="240" w:lineRule="auto"/>
        <w:jc w:val="right"/>
        <w:rPr>
          <w:rFonts w:ascii="Times New Roman" w:hAnsi="Times New Roman"/>
          <w:sz w:val="24"/>
          <w:szCs w:val="24"/>
          <w:lang w:val="lv-LV"/>
        </w:rPr>
      </w:pPr>
      <w:r w:rsidRPr="00DF747B">
        <w:rPr>
          <w:rFonts w:ascii="Times New Roman" w:hAnsi="Times New Roman"/>
          <w:sz w:val="24"/>
          <w:szCs w:val="24"/>
          <w:lang w:val="lv-LV"/>
        </w:rPr>
        <w:t>Pārresoru koordinācijas centra</w:t>
      </w:r>
    </w:p>
    <w:p w14:paraId="5CA3B37F" w14:textId="1925E24E" w:rsidR="003B76D7" w:rsidRDefault="00B67802" w:rsidP="00B67802">
      <w:pPr>
        <w:spacing w:after="0" w:line="240" w:lineRule="auto"/>
        <w:jc w:val="right"/>
        <w:rPr>
          <w:rFonts w:ascii="Times New Roman" w:hAnsi="Times New Roman"/>
          <w:sz w:val="24"/>
          <w:szCs w:val="24"/>
          <w:lang w:val="lv-LV"/>
        </w:rPr>
      </w:pPr>
      <w:r>
        <w:rPr>
          <w:rFonts w:ascii="Times New Roman" w:hAnsi="Times New Roman"/>
          <w:sz w:val="24"/>
          <w:szCs w:val="24"/>
          <w:lang w:val="lv-LV"/>
        </w:rPr>
        <w:t>v</w:t>
      </w:r>
      <w:r w:rsidR="003B76D7" w:rsidRPr="00DF747B">
        <w:rPr>
          <w:rFonts w:ascii="Times New Roman" w:hAnsi="Times New Roman"/>
          <w:sz w:val="24"/>
          <w:szCs w:val="24"/>
          <w:lang w:val="lv-LV"/>
        </w:rPr>
        <w:t>adītājs</w:t>
      </w:r>
      <w:r>
        <w:rPr>
          <w:rFonts w:ascii="Times New Roman" w:hAnsi="Times New Roman"/>
          <w:sz w:val="24"/>
          <w:szCs w:val="24"/>
          <w:lang w:val="lv-LV"/>
        </w:rPr>
        <w:t xml:space="preserve"> P.Vilks</w:t>
      </w:r>
      <w:r w:rsidR="003B76D7" w:rsidRPr="00DF747B">
        <w:rPr>
          <w:rFonts w:ascii="Times New Roman" w:hAnsi="Times New Roman"/>
          <w:sz w:val="24"/>
          <w:szCs w:val="24"/>
          <w:lang w:val="lv-LV"/>
        </w:rPr>
        <w:t xml:space="preserve"> </w:t>
      </w:r>
    </w:p>
    <w:p w14:paraId="0F2A0959" w14:textId="77777777" w:rsidR="006F0377" w:rsidRPr="00DF747B" w:rsidRDefault="006F0377" w:rsidP="004544D8">
      <w:pPr>
        <w:spacing w:after="0" w:line="240" w:lineRule="auto"/>
        <w:jc w:val="right"/>
        <w:rPr>
          <w:rFonts w:ascii="Times New Roman" w:hAnsi="Times New Roman"/>
          <w:sz w:val="24"/>
          <w:szCs w:val="24"/>
          <w:lang w:val="lv-LV"/>
        </w:rPr>
      </w:pPr>
    </w:p>
    <w:p w14:paraId="5AB5589F" w14:textId="77777777" w:rsidR="003B76D7" w:rsidRPr="00DF747B" w:rsidRDefault="003B76D7" w:rsidP="006F0377">
      <w:pPr>
        <w:spacing w:after="0" w:line="240" w:lineRule="auto"/>
        <w:rPr>
          <w:rFonts w:ascii="Times New Roman" w:hAnsi="Times New Roman"/>
          <w:sz w:val="10"/>
          <w:szCs w:val="10"/>
          <w:lang w:val="lv-LV"/>
        </w:rPr>
      </w:pPr>
    </w:p>
    <w:p w14:paraId="7A15BBED" w14:textId="30B4011A" w:rsidR="004544D8" w:rsidRPr="00CA3998" w:rsidRDefault="00CA3998" w:rsidP="004544D8">
      <w:pPr>
        <w:spacing w:after="0" w:line="240" w:lineRule="auto"/>
        <w:jc w:val="right"/>
        <w:rPr>
          <w:rFonts w:ascii="Times New Roman" w:hAnsi="Times New Roman"/>
          <w:sz w:val="24"/>
          <w:szCs w:val="24"/>
          <w:lang w:val="lv-LV"/>
        </w:rPr>
      </w:pPr>
      <w:r>
        <w:rPr>
          <w:rFonts w:ascii="Times New Roman" w:hAnsi="Times New Roman"/>
          <w:sz w:val="24"/>
          <w:szCs w:val="24"/>
          <w:lang w:val="lv-LV"/>
        </w:rPr>
        <w:t>2017</w:t>
      </w:r>
      <w:r w:rsidR="003B76D7" w:rsidRPr="00CA3998">
        <w:rPr>
          <w:rFonts w:ascii="Times New Roman" w:hAnsi="Times New Roman"/>
          <w:sz w:val="24"/>
          <w:szCs w:val="24"/>
          <w:lang w:val="lv-LV"/>
        </w:rPr>
        <w:t>. gada </w:t>
      </w:r>
      <w:r w:rsidR="00B67802">
        <w:rPr>
          <w:rFonts w:ascii="Times New Roman" w:hAnsi="Times New Roman"/>
          <w:sz w:val="24"/>
          <w:szCs w:val="24"/>
          <w:lang w:val="lv-LV"/>
        </w:rPr>
        <w:t>16</w:t>
      </w:r>
      <w:r w:rsidR="003B76D7" w:rsidRPr="00CA3998">
        <w:rPr>
          <w:rFonts w:ascii="Times New Roman" w:hAnsi="Times New Roman"/>
          <w:sz w:val="24"/>
          <w:szCs w:val="24"/>
          <w:lang w:val="lv-LV"/>
        </w:rPr>
        <w:t>.</w:t>
      </w:r>
      <w:r w:rsidR="00B67802">
        <w:rPr>
          <w:rFonts w:ascii="Times New Roman" w:hAnsi="Times New Roman"/>
          <w:sz w:val="24"/>
          <w:szCs w:val="24"/>
          <w:lang w:val="lv-LV"/>
        </w:rPr>
        <w:t xml:space="preserve"> martā</w:t>
      </w:r>
      <w:r w:rsidR="004544D8" w:rsidRPr="00CA3998">
        <w:rPr>
          <w:rFonts w:ascii="Times New Roman" w:hAnsi="Times New Roman"/>
          <w:sz w:val="24"/>
          <w:szCs w:val="24"/>
          <w:lang w:val="lv-LV"/>
        </w:rPr>
        <w:t xml:space="preserve"> </w:t>
      </w:r>
    </w:p>
    <w:p w14:paraId="2ED77014" w14:textId="2D9DF5EC" w:rsidR="003B76D7" w:rsidRPr="00DF747B" w:rsidRDefault="003B76D7" w:rsidP="004544D8">
      <w:pPr>
        <w:spacing w:after="0" w:line="240" w:lineRule="auto"/>
        <w:jc w:val="right"/>
        <w:rPr>
          <w:rFonts w:ascii="Times New Roman" w:hAnsi="Times New Roman"/>
          <w:sz w:val="24"/>
          <w:szCs w:val="24"/>
          <w:lang w:val="lv-LV"/>
        </w:rPr>
      </w:pPr>
      <w:r w:rsidRPr="00CA3998">
        <w:rPr>
          <w:rFonts w:ascii="Times New Roman" w:hAnsi="Times New Roman"/>
          <w:sz w:val="24"/>
          <w:szCs w:val="24"/>
          <w:lang w:val="lv-LV"/>
        </w:rPr>
        <w:t>Nr. </w:t>
      </w:r>
      <w:r w:rsidR="00E22092">
        <w:rPr>
          <w:rFonts w:ascii="Times New Roman" w:hAnsi="Times New Roman"/>
          <w:sz w:val="24"/>
          <w:szCs w:val="24"/>
          <w:lang w:val="lv-LV"/>
        </w:rPr>
        <w:t>1.2-23/4</w:t>
      </w:r>
      <w:r w:rsidR="003D57D4">
        <w:rPr>
          <w:rFonts w:ascii="Times New Roman" w:hAnsi="Times New Roman"/>
          <w:sz w:val="24"/>
          <w:szCs w:val="24"/>
          <w:lang w:val="lv-LV"/>
        </w:rPr>
        <w:t>/1</w:t>
      </w:r>
    </w:p>
    <w:p w14:paraId="19F38835" w14:textId="77777777" w:rsidR="003B76D7" w:rsidRPr="00DF747B" w:rsidRDefault="003B76D7" w:rsidP="003B76D7">
      <w:pPr>
        <w:spacing w:after="0" w:line="240" w:lineRule="auto"/>
        <w:jc w:val="right"/>
        <w:rPr>
          <w:rFonts w:ascii="Times New Roman" w:hAnsi="Times New Roman"/>
          <w:sz w:val="24"/>
          <w:szCs w:val="24"/>
          <w:lang w:val="lv-LV"/>
        </w:rPr>
      </w:pPr>
    </w:p>
    <w:p w14:paraId="2EBD2409" w14:textId="77777777" w:rsidR="003B76D7" w:rsidRPr="00DF747B" w:rsidRDefault="003B76D7" w:rsidP="003B76D7">
      <w:pPr>
        <w:spacing w:after="0" w:line="240" w:lineRule="auto"/>
        <w:jc w:val="both"/>
        <w:rPr>
          <w:rFonts w:ascii="Times New Roman" w:hAnsi="Times New Roman"/>
          <w:sz w:val="24"/>
          <w:szCs w:val="24"/>
          <w:lang w:val="lv-LV"/>
        </w:rPr>
      </w:pPr>
    </w:p>
    <w:p w14:paraId="291C2B63" w14:textId="77777777" w:rsidR="00F22ADA" w:rsidRPr="00915553" w:rsidRDefault="00F22ADA" w:rsidP="004C488B">
      <w:pPr>
        <w:spacing w:after="0" w:line="240" w:lineRule="auto"/>
        <w:rPr>
          <w:rFonts w:ascii="Times New Roman" w:hAnsi="Times New Roman"/>
          <w:sz w:val="24"/>
          <w:szCs w:val="24"/>
          <w:lang w:val="lv-LV"/>
        </w:rPr>
      </w:pPr>
    </w:p>
    <w:p w14:paraId="38B93EB2" w14:textId="77777777" w:rsidR="00F22ADA" w:rsidRPr="00915553" w:rsidRDefault="00F22ADA" w:rsidP="00F22ADA">
      <w:pPr>
        <w:jc w:val="right"/>
        <w:rPr>
          <w:rFonts w:ascii="Times New Roman" w:hAnsi="Times New Roman"/>
          <w:sz w:val="24"/>
          <w:szCs w:val="24"/>
          <w:lang w:val="lv-LV"/>
        </w:rPr>
      </w:pPr>
    </w:p>
    <w:p w14:paraId="35A70250" w14:textId="77777777" w:rsidR="00F22ADA" w:rsidRPr="00915553" w:rsidRDefault="004C488B" w:rsidP="00F22ADA">
      <w:pPr>
        <w:jc w:val="center"/>
        <w:rPr>
          <w:rFonts w:ascii="Times New Roman" w:hAnsi="Times New Roman"/>
          <w:b/>
          <w:sz w:val="28"/>
          <w:szCs w:val="28"/>
          <w:lang w:val="lv-LV"/>
        </w:rPr>
      </w:pPr>
      <w:r w:rsidRPr="008F167C">
        <w:rPr>
          <w:rFonts w:ascii="Times New Roman" w:hAnsi="Times New Roman"/>
          <w:b/>
          <w:sz w:val="28"/>
          <w:szCs w:val="28"/>
          <w:lang w:val="lv-LV"/>
        </w:rPr>
        <w:t>Vadlīnijas k</w:t>
      </w:r>
      <w:r w:rsidR="006C23EC" w:rsidRPr="008F167C">
        <w:rPr>
          <w:rFonts w:ascii="Times New Roman" w:hAnsi="Times New Roman"/>
          <w:b/>
          <w:sz w:val="28"/>
          <w:szCs w:val="28"/>
          <w:lang w:val="lv-LV"/>
        </w:rPr>
        <w:t>apitālsabiedrības valdes un padomes locekļu k</w:t>
      </w:r>
      <w:r w:rsidRPr="008F167C">
        <w:rPr>
          <w:rFonts w:ascii="Times New Roman" w:hAnsi="Times New Roman"/>
          <w:b/>
          <w:sz w:val="28"/>
          <w:szCs w:val="28"/>
          <w:lang w:val="lv-LV"/>
        </w:rPr>
        <w:t>andidātu atlasei un izvērtēšanai</w:t>
      </w:r>
      <w:r w:rsidR="006C23EC" w:rsidRPr="008F167C">
        <w:rPr>
          <w:rFonts w:ascii="Times New Roman" w:hAnsi="Times New Roman"/>
          <w:b/>
          <w:sz w:val="28"/>
          <w:szCs w:val="28"/>
          <w:lang w:val="lv-LV"/>
        </w:rPr>
        <w:t xml:space="preserve">, </w:t>
      </w:r>
      <w:r w:rsidRPr="008F167C">
        <w:rPr>
          <w:rFonts w:ascii="Times New Roman" w:hAnsi="Times New Roman"/>
          <w:b/>
          <w:sz w:val="28"/>
          <w:szCs w:val="28"/>
          <w:lang w:val="lv-LV"/>
        </w:rPr>
        <w:t>kapitālsabiedrībās, kurā</w:t>
      </w:r>
      <w:r w:rsidR="006C23EC" w:rsidRPr="008F167C">
        <w:rPr>
          <w:rFonts w:ascii="Times New Roman" w:hAnsi="Times New Roman"/>
          <w:b/>
          <w:sz w:val="28"/>
          <w:szCs w:val="28"/>
          <w:lang w:val="lv-LV"/>
        </w:rPr>
        <w:t>s valstij kā dalībniekam (akcionāram) ir tiesības izvirzīt valdes vai padomes locekļus</w:t>
      </w:r>
      <w:r w:rsidR="006C23EC">
        <w:rPr>
          <w:rFonts w:ascii="Times New Roman" w:hAnsi="Times New Roman"/>
          <w:b/>
          <w:sz w:val="28"/>
          <w:szCs w:val="28"/>
          <w:lang w:val="lv-LV"/>
        </w:rPr>
        <w:t xml:space="preserve"> </w:t>
      </w:r>
    </w:p>
    <w:p w14:paraId="6310941F" w14:textId="77777777" w:rsidR="004C488B" w:rsidRDefault="004C488B" w:rsidP="004C488B">
      <w:pPr>
        <w:rPr>
          <w:rFonts w:ascii="Times New Roman" w:hAnsi="Times New Roman"/>
          <w:b/>
          <w:sz w:val="24"/>
          <w:szCs w:val="24"/>
          <w:lang w:val="lv-LV"/>
        </w:rPr>
      </w:pPr>
    </w:p>
    <w:p w14:paraId="0E0F5A08" w14:textId="77777777" w:rsidR="004C488B" w:rsidRPr="00915553" w:rsidRDefault="004C488B" w:rsidP="00F22ADA">
      <w:pPr>
        <w:jc w:val="center"/>
        <w:rPr>
          <w:rFonts w:ascii="Times New Roman" w:hAnsi="Times New Roman"/>
          <w:b/>
          <w:sz w:val="24"/>
          <w:szCs w:val="24"/>
          <w:lang w:val="lv-LV"/>
        </w:rPr>
      </w:pPr>
    </w:p>
    <w:p w14:paraId="7DFDA68A" w14:textId="77777777"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 xml:space="preserve">Izdotas saskaņā ar </w:t>
      </w:r>
    </w:p>
    <w:p w14:paraId="06EB00D6" w14:textId="77777777"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 xml:space="preserve">Publiskas personas kapitāla daļu un </w:t>
      </w:r>
    </w:p>
    <w:p w14:paraId="008BB93C" w14:textId="302B59F5" w:rsidR="00F22ADA" w:rsidRPr="00915553" w:rsidRDefault="00F22ADA" w:rsidP="00F22ADA">
      <w:pPr>
        <w:spacing w:after="0" w:line="240" w:lineRule="auto"/>
        <w:ind w:left="5670"/>
        <w:rPr>
          <w:rFonts w:ascii="Times New Roman" w:hAnsi="Times New Roman"/>
          <w:sz w:val="24"/>
          <w:szCs w:val="24"/>
          <w:lang w:val="lv-LV"/>
        </w:rPr>
      </w:pPr>
      <w:r w:rsidRPr="00915553">
        <w:rPr>
          <w:rFonts w:ascii="Times New Roman" w:hAnsi="Times New Roman"/>
          <w:sz w:val="24"/>
          <w:szCs w:val="24"/>
          <w:lang w:val="lv-LV"/>
        </w:rPr>
        <w:t>kapitālsabiedrību pārvaldības likuma</w:t>
      </w:r>
      <w:r w:rsidR="008F167C" w:rsidRPr="00915553">
        <w:rPr>
          <w:rFonts w:ascii="Times New Roman" w:hAnsi="Times New Roman"/>
          <w:sz w:val="24"/>
          <w:szCs w:val="24"/>
          <w:lang w:val="lv-LV"/>
        </w:rPr>
        <w:t xml:space="preserve"> </w:t>
      </w:r>
    </w:p>
    <w:p w14:paraId="0B4DDBB6" w14:textId="77777777" w:rsidR="00F22ADA" w:rsidRPr="00915553" w:rsidRDefault="00A42DE4" w:rsidP="00F22ADA">
      <w:pPr>
        <w:spacing w:after="0" w:line="240" w:lineRule="auto"/>
        <w:ind w:left="5670"/>
        <w:rPr>
          <w:rFonts w:ascii="Times New Roman" w:hAnsi="Times New Roman"/>
          <w:sz w:val="24"/>
          <w:szCs w:val="24"/>
          <w:lang w:val="lv-LV"/>
        </w:rPr>
      </w:pPr>
      <w:r>
        <w:rPr>
          <w:rFonts w:ascii="Times New Roman" w:hAnsi="Times New Roman"/>
          <w:sz w:val="24"/>
          <w:szCs w:val="24"/>
          <w:lang w:val="lv-LV"/>
        </w:rPr>
        <w:t>22.panta otrās daļas 1.punktu</w:t>
      </w:r>
    </w:p>
    <w:p w14:paraId="44F28F56" w14:textId="77777777" w:rsidR="00F22ADA" w:rsidRPr="00915553" w:rsidRDefault="00F22ADA" w:rsidP="00F22ADA">
      <w:pPr>
        <w:jc w:val="center"/>
        <w:rPr>
          <w:rFonts w:ascii="Times New Roman" w:hAnsi="Times New Roman"/>
          <w:sz w:val="24"/>
          <w:szCs w:val="24"/>
          <w:lang w:val="lv-LV"/>
        </w:rPr>
      </w:pPr>
    </w:p>
    <w:p w14:paraId="2871C0C1" w14:textId="77777777" w:rsidR="007F241E" w:rsidRDefault="007F241E" w:rsidP="004C488B">
      <w:pPr>
        <w:rPr>
          <w:rFonts w:ascii="Times New Roman" w:hAnsi="Times New Roman"/>
          <w:sz w:val="24"/>
          <w:szCs w:val="24"/>
          <w:lang w:val="lv-LV"/>
        </w:rPr>
      </w:pPr>
    </w:p>
    <w:p w14:paraId="2EFC7A7D" w14:textId="77777777" w:rsidR="004C488B" w:rsidRPr="00915553" w:rsidRDefault="004C488B" w:rsidP="004C488B">
      <w:pPr>
        <w:rPr>
          <w:rFonts w:ascii="Times New Roman" w:hAnsi="Times New Roman"/>
          <w:sz w:val="24"/>
          <w:szCs w:val="24"/>
          <w:lang w:val="lv-LV"/>
        </w:rPr>
      </w:pPr>
    </w:p>
    <w:p w14:paraId="26F3E71A" w14:textId="77777777" w:rsidR="00F22ADA" w:rsidRPr="00915553" w:rsidRDefault="00F22ADA" w:rsidP="003A2D9F">
      <w:pPr>
        <w:jc w:val="center"/>
        <w:rPr>
          <w:rFonts w:ascii="Times New Roman" w:hAnsi="Times New Roman"/>
          <w:sz w:val="24"/>
          <w:szCs w:val="24"/>
          <w:lang w:val="lv-LV"/>
        </w:rPr>
      </w:pPr>
      <w:r w:rsidRPr="00915553">
        <w:rPr>
          <w:rFonts w:ascii="Times New Roman" w:hAnsi="Times New Roman"/>
          <w:sz w:val="24"/>
          <w:szCs w:val="24"/>
          <w:lang w:val="lv-LV"/>
        </w:rPr>
        <w:t xml:space="preserve">Rīga </w:t>
      </w:r>
    </w:p>
    <w:p w14:paraId="75F5942D" w14:textId="72A9B376" w:rsidR="00F22ADA" w:rsidRPr="00954BA8" w:rsidRDefault="006F0377" w:rsidP="003F14BE">
      <w:pPr>
        <w:pStyle w:val="ListParagraph"/>
        <w:numPr>
          <w:ilvl w:val="0"/>
          <w:numId w:val="4"/>
        </w:numPr>
        <w:spacing w:after="0" w:line="240" w:lineRule="auto"/>
        <w:jc w:val="center"/>
        <w:rPr>
          <w:rFonts w:ascii="Times New Roman" w:hAnsi="Times New Roman"/>
          <w:b/>
        </w:rPr>
      </w:pPr>
      <w:r w:rsidRPr="00954BA8">
        <w:rPr>
          <w:rFonts w:ascii="Times New Roman" w:hAnsi="Times New Roman"/>
          <w:b/>
        </w:rPr>
        <w:br w:type="page"/>
      </w:r>
      <w:r w:rsidR="00C91FC3" w:rsidRPr="00954BA8">
        <w:rPr>
          <w:rFonts w:ascii="Times New Roman" w:hAnsi="Times New Roman"/>
          <w:b/>
        </w:rPr>
        <w:lastRenderedPageBreak/>
        <w:t>Vispārīgie jautājumi</w:t>
      </w:r>
    </w:p>
    <w:p w14:paraId="69428A57" w14:textId="77777777" w:rsidR="001E0EAA" w:rsidRPr="00915553" w:rsidRDefault="001E0EAA" w:rsidP="00C91FC3">
      <w:pPr>
        <w:jc w:val="center"/>
        <w:rPr>
          <w:rFonts w:ascii="Times New Roman" w:hAnsi="Times New Roman"/>
          <w:b/>
          <w:sz w:val="24"/>
          <w:szCs w:val="24"/>
          <w:lang w:val="lv-LV"/>
        </w:rPr>
      </w:pPr>
    </w:p>
    <w:p w14:paraId="38C21F85" w14:textId="6176B824" w:rsidR="00C91FC3" w:rsidRPr="00915553" w:rsidRDefault="00F235BB" w:rsidP="003F14BE">
      <w:pPr>
        <w:pStyle w:val="tv213"/>
        <w:numPr>
          <w:ilvl w:val="1"/>
          <w:numId w:val="4"/>
        </w:numPr>
        <w:spacing w:before="0" w:beforeAutospacing="0" w:after="0" w:afterAutospacing="0" w:line="276" w:lineRule="auto"/>
        <w:ind w:left="709" w:hanging="425"/>
        <w:jc w:val="both"/>
      </w:pPr>
      <w:r>
        <w:t>Saistoši k</w:t>
      </w:r>
      <w:r w:rsidR="00B271C7">
        <w:t>andidātu atlases nosacījumi valdes vai padomes locekļa amatam kapitālsabiedrībās, kurās valstij kā akcionāram ir tiesības izvirzīt kandidātus</w:t>
      </w:r>
      <w:r w:rsidR="00A73C29">
        <w:t xml:space="preserve"> </w:t>
      </w:r>
      <w:r w:rsidR="00B271C7">
        <w:t xml:space="preserve">ir noteikti Publiskas personas kapitāla daļu un kapitālsabiedrību </w:t>
      </w:r>
      <w:r w:rsidR="00811208">
        <w:t xml:space="preserve">pārvaldības likumā (turpmāk – Kapitālsabiedrību pārvaldības likums) un </w:t>
      </w:r>
      <w:r w:rsidR="00A73C29">
        <w:t xml:space="preserve">Ministru kabineta </w:t>
      </w:r>
      <w:r w:rsidR="00E3772B">
        <w:t>2015.gada 1.decembra noteikum</w:t>
      </w:r>
      <w:r w:rsidR="002E6ACF">
        <w:t>os</w:t>
      </w:r>
      <w:r w:rsidR="00E3772B">
        <w:t xml:space="preserve"> Nr.686 “Kārtība, kādā nominē kandidātus valdes un padomes locekļu amatiem</w:t>
      </w:r>
      <w:r w:rsidR="00557C52">
        <w:t xml:space="preserve"> kapitālsabiedrībās, kurās valstij kā dalībniekam (akcionāram) ir tiesības izvirzīt valdes vai padomes locekļus</w:t>
      </w:r>
      <w:r w:rsidR="00152649">
        <w:t xml:space="preserve">, un valdes locekļus valsts kapitālsabiedrībās, kurās ir izveidota padome” </w:t>
      </w:r>
      <w:r w:rsidR="00152649" w:rsidRPr="00662068">
        <w:t>(turpmāk – Nominācijas noteikumi)</w:t>
      </w:r>
      <w:r w:rsidR="00A73C29">
        <w:t xml:space="preserve">. </w:t>
      </w:r>
      <w:r w:rsidR="00152649" w:rsidRPr="00662068">
        <w:t xml:space="preserve"> </w:t>
      </w:r>
    </w:p>
    <w:p w14:paraId="0A400B16" w14:textId="77777777" w:rsidR="00C91FC3" w:rsidRPr="00915553" w:rsidRDefault="00C91FC3" w:rsidP="00C91FC3">
      <w:pPr>
        <w:pStyle w:val="tv213"/>
        <w:spacing w:before="0" w:beforeAutospacing="0" w:after="0" w:afterAutospacing="0" w:line="293" w:lineRule="atLeast"/>
        <w:jc w:val="both"/>
      </w:pPr>
    </w:p>
    <w:p w14:paraId="7DA8E664" w14:textId="591D75E5" w:rsidR="007D6390" w:rsidRDefault="00C91FC3" w:rsidP="003F14BE">
      <w:pPr>
        <w:pStyle w:val="tv213"/>
        <w:numPr>
          <w:ilvl w:val="1"/>
          <w:numId w:val="4"/>
        </w:numPr>
        <w:spacing w:before="0" w:beforeAutospacing="0" w:after="0" w:afterAutospacing="0" w:line="276" w:lineRule="auto"/>
        <w:ind w:left="709" w:hanging="425"/>
        <w:jc w:val="both"/>
      </w:pPr>
      <w:r w:rsidRPr="00915553">
        <w:t xml:space="preserve">Vadlīniju </w:t>
      </w:r>
      <w:r w:rsidR="00845CAF" w:rsidRPr="00845CAF">
        <w:t xml:space="preserve">kapitālsabiedrības valdes un padomes locekļu kandidātu atlasei un izvērtēšanai, kapitālsabiedrībās, kurās valstij kā dalībniekam (akcionāram) ir tiesības izvirzīt valdes vai padomes locekļus </w:t>
      </w:r>
      <w:r w:rsidR="00845CAF">
        <w:t xml:space="preserve">(turpmāk – vadlīnijas) </w:t>
      </w:r>
      <w:r w:rsidRPr="00915553">
        <w:t xml:space="preserve">mērķis ir sniegt </w:t>
      </w:r>
      <w:r w:rsidR="002C6AEB">
        <w:t>nominācijas</w:t>
      </w:r>
      <w:r w:rsidR="006717AB">
        <w:t xml:space="preserve"> procesā iesaistītajiem ieteikumus un skaidrojumus par </w:t>
      </w:r>
      <w:r w:rsidR="00AA296F">
        <w:t xml:space="preserve">nominācijas procesa organizatoriskiem un kandidātu vērtēšanas jautājumiem, lai nodrošinātu, ka </w:t>
      </w:r>
      <w:r w:rsidR="002C6AEB">
        <w:t>nominācijas process atbilstu korporatīvās pārvaldības labas prakses principiem</w:t>
      </w:r>
      <w:r w:rsidR="006D3AC6">
        <w:t xml:space="preserve">, būtu atklāts </w:t>
      </w:r>
      <w:r w:rsidR="006966FB">
        <w:t>un profesionāls, kā rezultātā valdes un p</w:t>
      </w:r>
      <w:r w:rsidR="00EC007C">
        <w:t xml:space="preserve">adomes locekļu amatu pildīšanai, pamatojoties uz profesionāliem kritērijiem, </w:t>
      </w:r>
      <w:r w:rsidR="006966FB">
        <w:t xml:space="preserve">tiktu atlasīti </w:t>
      </w:r>
      <w:r w:rsidR="00AA296F">
        <w:t xml:space="preserve">profesionāli </w:t>
      </w:r>
      <w:r w:rsidR="006966FB">
        <w:t xml:space="preserve">atbilstošākie kandidāti. </w:t>
      </w:r>
    </w:p>
    <w:p w14:paraId="05EA0405" w14:textId="77777777" w:rsidR="007D6390" w:rsidRDefault="007D6390" w:rsidP="007D6390">
      <w:pPr>
        <w:pStyle w:val="tv213"/>
        <w:spacing w:before="0" w:beforeAutospacing="0" w:after="0" w:afterAutospacing="0" w:line="276" w:lineRule="auto"/>
        <w:ind w:left="567"/>
        <w:jc w:val="both"/>
      </w:pPr>
    </w:p>
    <w:p w14:paraId="56EB6D63" w14:textId="1F0F4DA0" w:rsidR="0015271E" w:rsidRDefault="00B20CE4" w:rsidP="003F14BE">
      <w:pPr>
        <w:pStyle w:val="tv213"/>
        <w:numPr>
          <w:ilvl w:val="1"/>
          <w:numId w:val="4"/>
        </w:numPr>
        <w:spacing w:before="0" w:beforeAutospacing="0" w:after="0" w:afterAutospacing="0" w:line="276" w:lineRule="auto"/>
        <w:ind w:left="709" w:hanging="425"/>
        <w:jc w:val="both"/>
      </w:pPr>
      <w:r>
        <w:t xml:space="preserve">Vadlīnijās sniegti ieteikumi katra </w:t>
      </w:r>
      <w:r w:rsidR="002E6ACF">
        <w:t xml:space="preserve">nominācijas procesa </w:t>
      </w:r>
      <w:r>
        <w:t xml:space="preserve">posma īstenošanai.  </w:t>
      </w:r>
      <w:r w:rsidR="00CC6EB1">
        <w:t xml:space="preserve">Nominācijas </w:t>
      </w:r>
      <w:r w:rsidRPr="00B20CE4">
        <w:t>process sastāv no šādiem posmiem: kandidāta</w:t>
      </w:r>
      <w:r w:rsidR="00D22051">
        <w:t>m nepieciešamo kompetenču un profesionālās pieredzes prasību apraksta sagatavošana</w:t>
      </w:r>
      <w:r w:rsidRPr="00B20CE4">
        <w:t xml:space="preserve">, </w:t>
      </w:r>
      <w:r w:rsidR="00B70381" w:rsidRPr="00B20CE4">
        <w:t>nominācijas komisijas izveidošana</w:t>
      </w:r>
      <w:r w:rsidR="00B70381">
        <w:t>,</w:t>
      </w:r>
      <w:r w:rsidR="00B70381" w:rsidRPr="00B20CE4">
        <w:t xml:space="preserve"> </w:t>
      </w:r>
      <w:r w:rsidRPr="00B20CE4">
        <w:t>kandidātu piesaiste, kandidātu vērtēšana un kandidāta izvirzīšana valdes locekļa vai padomes locekļa amatam.</w:t>
      </w:r>
      <w:r w:rsidR="001445DC">
        <w:t xml:space="preserve"> </w:t>
      </w:r>
    </w:p>
    <w:p w14:paraId="7579AAFB" w14:textId="2921B1D7" w:rsidR="00C91FC3" w:rsidRPr="0015271E" w:rsidRDefault="00C91FC3" w:rsidP="00954BA8">
      <w:pPr>
        <w:tabs>
          <w:tab w:val="left" w:pos="1218"/>
        </w:tabs>
        <w:spacing w:after="0"/>
        <w:ind w:firstLine="1215"/>
        <w:rPr>
          <w:rFonts w:ascii="Times New Roman" w:eastAsia="Times New Roman" w:hAnsi="Times New Roman"/>
          <w:b/>
          <w:bCs/>
          <w:color w:val="FF0000"/>
          <w:kern w:val="36"/>
          <w:sz w:val="24"/>
          <w:szCs w:val="24"/>
          <w:lang w:val="lv-LV" w:eastAsia="lv-LV"/>
        </w:rPr>
      </w:pPr>
    </w:p>
    <w:p w14:paraId="65D7DF12" w14:textId="0CA01528" w:rsidR="00F22ADA" w:rsidRPr="00915553" w:rsidRDefault="00F22ADA" w:rsidP="003F14BE">
      <w:pPr>
        <w:pStyle w:val="tv213"/>
        <w:numPr>
          <w:ilvl w:val="1"/>
          <w:numId w:val="4"/>
        </w:numPr>
        <w:spacing w:before="0" w:beforeAutospacing="0" w:after="0" w:afterAutospacing="0" w:line="276" w:lineRule="auto"/>
        <w:ind w:left="709" w:hanging="425"/>
        <w:jc w:val="both"/>
      </w:pPr>
      <w:r w:rsidRPr="00915553">
        <w:t xml:space="preserve">Vadlīnijas izstrādātas, </w:t>
      </w:r>
      <w:r w:rsidR="00CC6EB1">
        <w:t>ņemot vērā Parresoru koordinācijas centra pārstāvju gūto pieredzi</w:t>
      </w:r>
      <w:r w:rsidR="005E58E5">
        <w:t>,</w:t>
      </w:r>
      <w:r w:rsidR="00CC6EB1">
        <w:t xml:space="preserve"> piedaloties nominācijas procesos, kā arī </w:t>
      </w:r>
      <w:r w:rsidRPr="00915553">
        <w:t>šād</w:t>
      </w:r>
      <w:r w:rsidR="00CC6EB1">
        <w:t>u</w:t>
      </w:r>
      <w:r w:rsidRPr="00915553">
        <w:t xml:space="preserve"> nevalstisko organizāciju un starptautisko institūciju labās prakses ieteikumiem: </w:t>
      </w:r>
    </w:p>
    <w:p w14:paraId="2595A2A3" w14:textId="672DD1C0" w:rsidR="00AA1B3D" w:rsidRPr="00954BA8" w:rsidRDefault="001445DC" w:rsidP="00C358A9">
      <w:pPr>
        <w:pStyle w:val="ListParagraph"/>
        <w:tabs>
          <w:tab w:val="left" w:pos="426"/>
        </w:tabs>
        <w:spacing w:after="0"/>
        <w:ind w:left="851" w:hanging="142"/>
        <w:jc w:val="both"/>
        <w:rPr>
          <w:rFonts w:ascii="Times New Roman" w:eastAsia="Times New Roman" w:hAnsi="Times New Roman"/>
          <w:sz w:val="24"/>
          <w:szCs w:val="24"/>
          <w:lang w:eastAsia="lv-LV"/>
        </w:rPr>
      </w:pPr>
      <w:r w:rsidRPr="00954BA8">
        <w:rPr>
          <w:rFonts w:ascii="Times New Roman" w:eastAsia="Times New Roman" w:hAnsi="Times New Roman"/>
          <w:sz w:val="24"/>
          <w:szCs w:val="24"/>
          <w:lang w:eastAsia="lv-LV"/>
        </w:rPr>
        <w:t>4</w:t>
      </w:r>
      <w:r w:rsidR="00AA1B3D" w:rsidRPr="00954BA8">
        <w:rPr>
          <w:rFonts w:ascii="Times New Roman" w:eastAsia="Times New Roman" w:hAnsi="Times New Roman"/>
          <w:sz w:val="24"/>
          <w:szCs w:val="24"/>
          <w:lang w:eastAsia="lv-LV"/>
        </w:rPr>
        <w:t>.1. </w:t>
      </w:r>
      <w:r w:rsidR="00C358A9" w:rsidRPr="00954BA8">
        <w:rPr>
          <w:rFonts w:ascii="Times New Roman" w:eastAsia="Times New Roman" w:hAnsi="Times New Roman"/>
          <w:sz w:val="24"/>
          <w:szCs w:val="24"/>
          <w:lang w:eastAsia="lv-LV"/>
        </w:rPr>
        <w:t>E</w:t>
      </w:r>
      <w:r w:rsidR="00C358A9">
        <w:rPr>
          <w:rFonts w:ascii="Times New Roman" w:eastAsia="Times New Roman" w:hAnsi="Times New Roman"/>
          <w:sz w:val="24"/>
          <w:szCs w:val="24"/>
          <w:lang w:eastAsia="lv-LV"/>
        </w:rPr>
        <w:t xml:space="preserve">konomiskās sadarbības un attīstības organizācijas </w:t>
      </w:r>
      <w:r w:rsidR="00AA1B3D" w:rsidRPr="00954BA8">
        <w:rPr>
          <w:rFonts w:ascii="Times New Roman" w:eastAsia="Times New Roman" w:hAnsi="Times New Roman"/>
          <w:sz w:val="24"/>
          <w:szCs w:val="24"/>
          <w:lang w:eastAsia="lv-LV"/>
        </w:rPr>
        <w:t>vadlīnijas valsts kapitālsabiedrību pārvaldībai (2015)</w:t>
      </w:r>
      <w:r w:rsidR="001762C8">
        <w:rPr>
          <w:rStyle w:val="FootnoteReference"/>
          <w:rFonts w:ascii="Times New Roman" w:eastAsia="Times New Roman" w:hAnsi="Times New Roman"/>
          <w:sz w:val="24"/>
          <w:szCs w:val="24"/>
          <w:lang w:eastAsia="lv-LV"/>
        </w:rPr>
        <w:footnoteReference w:id="1"/>
      </w:r>
      <w:r w:rsidR="00AA1B3D" w:rsidRPr="00954BA8">
        <w:rPr>
          <w:rFonts w:ascii="Times New Roman" w:eastAsia="Times New Roman" w:hAnsi="Times New Roman"/>
          <w:sz w:val="24"/>
          <w:szCs w:val="24"/>
          <w:lang w:eastAsia="lv-LV"/>
        </w:rPr>
        <w:t xml:space="preserve">. </w:t>
      </w:r>
    </w:p>
    <w:p w14:paraId="788D0CAC" w14:textId="1BF9BE1F" w:rsidR="007D65DB" w:rsidRPr="00954BA8" w:rsidRDefault="001445DC" w:rsidP="00C358A9">
      <w:pPr>
        <w:pStyle w:val="ListParagraph"/>
        <w:tabs>
          <w:tab w:val="left" w:pos="426"/>
        </w:tabs>
        <w:spacing w:after="0"/>
        <w:ind w:left="851" w:hanging="142"/>
        <w:jc w:val="both"/>
        <w:rPr>
          <w:rFonts w:ascii="Times New Roman" w:eastAsia="Times New Roman" w:hAnsi="Times New Roman"/>
          <w:sz w:val="24"/>
          <w:szCs w:val="24"/>
          <w:lang w:eastAsia="lv-LV"/>
        </w:rPr>
      </w:pPr>
      <w:r w:rsidRPr="00954BA8">
        <w:rPr>
          <w:rFonts w:ascii="Times New Roman" w:eastAsia="Times New Roman" w:hAnsi="Times New Roman"/>
          <w:sz w:val="24"/>
          <w:szCs w:val="24"/>
          <w:lang w:eastAsia="lv-LV"/>
        </w:rPr>
        <w:t>4</w:t>
      </w:r>
      <w:r w:rsidR="00AA1B3D" w:rsidRPr="00954BA8">
        <w:rPr>
          <w:rFonts w:ascii="Times New Roman" w:eastAsia="Times New Roman" w:hAnsi="Times New Roman"/>
          <w:sz w:val="24"/>
          <w:szCs w:val="24"/>
          <w:lang w:eastAsia="lv-LV"/>
        </w:rPr>
        <w:t>.2</w:t>
      </w:r>
      <w:r w:rsidR="007D65DB" w:rsidRPr="00954BA8">
        <w:rPr>
          <w:rFonts w:ascii="Times New Roman" w:eastAsia="Times New Roman" w:hAnsi="Times New Roman"/>
          <w:sz w:val="24"/>
          <w:szCs w:val="24"/>
          <w:lang w:eastAsia="lv-LV"/>
        </w:rPr>
        <w:t xml:space="preserve">. Baltijas Korporatīvās pārvaldības institūta </w:t>
      </w:r>
      <w:r w:rsidR="009836D1" w:rsidRPr="00954BA8">
        <w:rPr>
          <w:rFonts w:ascii="Times New Roman" w:eastAsia="Times New Roman" w:hAnsi="Times New Roman"/>
          <w:sz w:val="24"/>
          <w:szCs w:val="24"/>
          <w:lang w:eastAsia="lv-LV"/>
        </w:rPr>
        <w:t>ieteikumi “Kā izveidot profesionālas padomes valsts kapitālsabiedrībās Latvij</w:t>
      </w:r>
      <w:r w:rsidR="00CC6EB1" w:rsidRPr="00954BA8">
        <w:rPr>
          <w:rFonts w:ascii="Times New Roman" w:eastAsia="Times New Roman" w:hAnsi="Times New Roman"/>
          <w:sz w:val="24"/>
          <w:szCs w:val="24"/>
          <w:lang w:eastAsia="lv-LV"/>
        </w:rPr>
        <w:t>ā</w:t>
      </w:r>
      <w:r w:rsidR="009836D1" w:rsidRPr="00954BA8">
        <w:rPr>
          <w:rFonts w:ascii="Times New Roman" w:eastAsia="Times New Roman" w:hAnsi="Times New Roman"/>
          <w:sz w:val="24"/>
          <w:szCs w:val="24"/>
          <w:lang w:eastAsia="lv-LV"/>
        </w:rPr>
        <w:t>?” (2016)</w:t>
      </w:r>
      <w:r w:rsidR="00437B46">
        <w:rPr>
          <w:rStyle w:val="FootnoteReference"/>
          <w:rFonts w:ascii="Times New Roman" w:eastAsia="Times New Roman" w:hAnsi="Times New Roman"/>
          <w:sz w:val="24"/>
          <w:szCs w:val="24"/>
          <w:lang w:eastAsia="lv-LV"/>
        </w:rPr>
        <w:footnoteReference w:id="2"/>
      </w:r>
      <w:r w:rsidR="0013777C" w:rsidRPr="00954BA8">
        <w:rPr>
          <w:rFonts w:ascii="Times New Roman" w:eastAsia="Times New Roman" w:hAnsi="Times New Roman"/>
          <w:sz w:val="24"/>
          <w:szCs w:val="24"/>
          <w:lang w:eastAsia="lv-LV"/>
        </w:rPr>
        <w:t>.</w:t>
      </w:r>
    </w:p>
    <w:p w14:paraId="562C0AEF" w14:textId="77777777" w:rsidR="00F22ADA" w:rsidRPr="00915553" w:rsidRDefault="00F22ADA" w:rsidP="0085389D">
      <w:pPr>
        <w:pStyle w:val="tv213"/>
        <w:spacing w:before="0" w:beforeAutospacing="0" w:after="0" w:afterAutospacing="0" w:line="293" w:lineRule="atLeast"/>
        <w:jc w:val="both"/>
      </w:pPr>
    </w:p>
    <w:p w14:paraId="72AC54C1" w14:textId="315379C6" w:rsidR="00F22ADA" w:rsidRPr="00915553" w:rsidRDefault="00845CAF" w:rsidP="003F14BE">
      <w:pPr>
        <w:pStyle w:val="tv213"/>
        <w:numPr>
          <w:ilvl w:val="1"/>
          <w:numId w:val="4"/>
        </w:numPr>
        <w:spacing w:before="0" w:beforeAutospacing="0" w:after="0" w:afterAutospacing="0" w:line="293" w:lineRule="atLeast"/>
        <w:ind w:left="709" w:hanging="425"/>
        <w:jc w:val="both"/>
      </w:pPr>
      <w:r>
        <w:t>Šīs v</w:t>
      </w:r>
      <w:r w:rsidR="0085389D" w:rsidRPr="00662068">
        <w:t>adlīnijas ir vienas</w:t>
      </w:r>
      <w:r w:rsidR="00F22ADA" w:rsidRPr="00662068">
        <w:t xml:space="preserve"> no publiskas personas kapitālsabiedrību (turpmāk – kapitālsabiedrības) un kapitāla daļu efektīvas pārvaldības vadlīnijām.</w:t>
      </w:r>
      <w:r w:rsidR="00F22ADA" w:rsidRPr="00915553">
        <w:t xml:space="preserve"> </w:t>
      </w:r>
    </w:p>
    <w:p w14:paraId="583C5976" w14:textId="77777777" w:rsidR="00F22ADA" w:rsidRPr="00915553" w:rsidRDefault="00F22ADA" w:rsidP="00F22ADA">
      <w:pPr>
        <w:pStyle w:val="tv213"/>
        <w:spacing w:before="0" w:beforeAutospacing="0" w:after="0" w:afterAutospacing="0" w:line="293" w:lineRule="atLeast"/>
        <w:jc w:val="both"/>
      </w:pPr>
    </w:p>
    <w:p w14:paraId="06013DA5" w14:textId="77777777" w:rsidR="001445DC" w:rsidRDefault="001445DC" w:rsidP="007B5262">
      <w:pPr>
        <w:widowControl/>
        <w:tabs>
          <w:tab w:val="center" w:pos="4677"/>
        </w:tabs>
        <w:spacing w:after="0" w:line="240" w:lineRule="auto"/>
        <w:rPr>
          <w:rFonts w:ascii="Times New Roman" w:hAnsi="Times New Roman"/>
          <w:b/>
          <w:sz w:val="24"/>
          <w:szCs w:val="24"/>
          <w:lang w:val="lv-LV"/>
        </w:rPr>
      </w:pPr>
      <w:bookmarkStart w:id="1" w:name="_Toc436647218"/>
      <w:bookmarkStart w:id="2" w:name="_Toc436647213"/>
    </w:p>
    <w:p w14:paraId="78A68E06" w14:textId="77777777" w:rsidR="001445DC" w:rsidRPr="00CC6EB1" w:rsidRDefault="001445DC" w:rsidP="007B5262">
      <w:pPr>
        <w:widowControl/>
        <w:tabs>
          <w:tab w:val="center" w:pos="4677"/>
        </w:tabs>
        <w:spacing w:after="0" w:line="240" w:lineRule="auto"/>
        <w:rPr>
          <w:rFonts w:ascii="Times New Roman" w:hAnsi="Times New Roman"/>
          <w:sz w:val="24"/>
          <w:szCs w:val="24"/>
          <w:lang w:val="lv-LV"/>
        </w:rPr>
      </w:pPr>
    </w:p>
    <w:p w14:paraId="4DA6FBE0" w14:textId="6BA40473" w:rsidR="003950D5" w:rsidRPr="00954BA8" w:rsidRDefault="00CC6EB1" w:rsidP="003F14BE">
      <w:pPr>
        <w:pStyle w:val="ListParagraph"/>
        <w:numPr>
          <w:ilvl w:val="0"/>
          <w:numId w:val="4"/>
        </w:numPr>
        <w:spacing w:after="0" w:line="240" w:lineRule="auto"/>
        <w:jc w:val="center"/>
        <w:rPr>
          <w:rFonts w:ascii="Times New Roman" w:hAnsi="Times New Roman"/>
          <w:b/>
          <w:sz w:val="24"/>
          <w:szCs w:val="24"/>
        </w:rPr>
      </w:pPr>
      <w:r w:rsidRPr="00954BA8">
        <w:rPr>
          <w:rFonts w:ascii="Times New Roman" w:hAnsi="Times New Roman"/>
          <w:b/>
          <w:sz w:val="24"/>
          <w:szCs w:val="24"/>
        </w:rPr>
        <w:lastRenderedPageBreak/>
        <w:t xml:space="preserve">Apsvērumi pirms lēmuma par konkursa uz valdes vai padomes locekļa amatu rīkošanu pieņemšanas </w:t>
      </w:r>
    </w:p>
    <w:p w14:paraId="2684DDE1" w14:textId="77777777" w:rsidR="00845CAF" w:rsidRDefault="00845CAF" w:rsidP="00D45956">
      <w:pPr>
        <w:widowControl/>
        <w:tabs>
          <w:tab w:val="center" w:pos="4677"/>
        </w:tabs>
        <w:spacing w:after="0" w:line="240" w:lineRule="auto"/>
        <w:jc w:val="center"/>
        <w:rPr>
          <w:rFonts w:ascii="Times New Roman" w:hAnsi="Times New Roman"/>
          <w:b/>
          <w:sz w:val="24"/>
          <w:szCs w:val="24"/>
          <w:lang w:val="lv-LV"/>
        </w:rPr>
      </w:pPr>
    </w:p>
    <w:p w14:paraId="7C9A3664" w14:textId="41011E82" w:rsidR="007F2119" w:rsidRDefault="008D527F" w:rsidP="00584A47">
      <w:pPr>
        <w:pStyle w:val="ListParagraph"/>
        <w:numPr>
          <w:ilvl w:val="0"/>
          <w:numId w:val="5"/>
        </w:numPr>
        <w:jc w:val="both"/>
        <w:rPr>
          <w:rFonts w:ascii="Times New Roman" w:hAnsi="Times New Roman"/>
          <w:sz w:val="24"/>
          <w:szCs w:val="24"/>
        </w:rPr>
      </w:pPr>
      <w:r w:rsidRPr="008D527F">
        <w:rPr>
          <w:rFonts w:ascii="Times New Roman" w:hAnsi="Times New Roman"/>
          <w:sz w:val="24"/>
          <w:szCs w:val="24"/>
        </w:rPr>
        <w:t>Lai lemtu par esošo valdes vai padomes locekļu iecelšanu uz atkārtotu pilnvaru termiņu, kapitāla daļu turētājs vai padome savlaicīgi, ņemot vērā esošo valdes vai padomes locekļu pilnvaru termiņus, valdes vai padomes locekļa specifiskās kompetences un uzdevumus, kapitālsabiedrības stāvokli, tirgus vidi un citus apstākļus, veic esošās valdes vai padomes locekļu darba rezultātu izvērtējumu.</w:t>
      </w:r>
      <w:r w:rsidR="005E58E5" w:rsidRPr="008D527F">
        <w:rPr>
          <w:rFonts w:ascii="Times New Roman" w:hAnsi="Times New Roman"/>
          <w:sz w:val="24"/>
          <w:szCs w:val="24"/>
        </w:rPr>
        <w:t xml:space="preserve"> </w:t>
      </w:r>
    </w:p>
    <w:p w14:paraId="25CEF122" w14:textId="77777777" w:rsidR="008D527F" w:rsidRPr="008D527F" w:rsidRDefault="008D527F" w:rsidP="008D527F">
      <w:pPr>
        <w:pStyle w:val="ListParagraph"/>
        <w:rPr>
          <w:rFonts w:ascii="Times New Roman" w:hAnsi="Times New Roman"/>
          <w:sz w:val="24"/>
          <w:szCs w:val="24"/>
        </w:rPr>
      </w:pPr>
    </w:p>
    <w:p w14:paraId="0445AFC3" w14:textId="207D915D" w:rsidR="008D527F" w:rsidRPr="00993D7D" w:rsidRDefault="008D527F" w:rsidP="00993D7D">
      <w:pPr>
        <w:pStyle w:val="ListParagraph"/>
        <w:numPr>
          <w:ilvl w:val="0"/>
          <w:numId w:val="5"/>
        </w:numPr>
        <w:jc w:val="both"/>
        <w:rPr>
          <w:rFonts w:ascii="Times New Roman" w:hAnsi="Times New Roman"/>
          <w:sz w:val="24"/>
          <w:szCs w:val="24"/>
        </w:rPr>
      </w:pPr>
      <w:r w:rsidRPr="008D527F">
        <w:rPr>
          <w:rFonts w:ascii="Times New Roman" w:hAnsi="Times New Roman"/>
          <w:sz w:val="24"/>
          <w:szCs w:val="24"/>
        </w:rPr>
        <w:t xml:space="preserve">Esošo valdes vai padomes locekļu līdzšinējā darba kvalitāte ir izvērtējama, ņemot vērā arī kapitālsabiedrības vidēja termiņa stratēģijā izvirzīto mērķu īstenošanas rezultātus, kapitālsabiedrības ikgadējos darbības rezultātus u.c. informāciju, kas raksturo konkrētā valdes vai padomes locekļa paveiktā darba kvalitāti. </w:t>
      </w:r>
    </w:p>
    <w:p w14:paraId="27124DF6" w14:textId="77777777" w:rsidR="008D527F" w:rsidRPr="008D527F" w:rsidRDefault="008D527F" w:rsidP="008D527F">
      <w:pPr>
        <w:pStyle w:val="ListParagraph"/>
        <w:jc w:val="both"/>
        <w:rPr>
          <w:rFonts w:ascii="Times New Roman" w:hAnsi="Times New Roman"/>
          <w:sz w:val="24"/>
          <w:szCs w:val="24"/>
        </w:rPr>
      </w:pPr>
    </w:p>
    <w:p w14:paraId="495DB420" w14:textId="2AD908BA" w:rsidR="008D527F" w:rsidRDefault="008D527F" w:rsidP="008D527F">
      <w:pPr>
        <w:pStyle w:val="ListParagraph"/>
        <w:numPr>
          <w:ilvl w:val="0"/>
          <w:numId w:val="5"/>
        </w:numPr>
        <w:jc w:val="both"/>
        <w:rPr>
          <w:rFonts w:ascii="Times New Roman" w:hAnsi="Times New Roman"/>
          <w:sz w:val="24"/>
          <w:szCs w:val="24"/>
        </w:rPr>
      </w:pPr>
      <w:r w:rsidRPr="008D527F">
        <w:rPr>
          <w:rFonts w:ascii="Times New Roman" w:hAnsi="Times New Roman"/>
          <w:sz w:val="24"/>
          <w:szCs w:val="24"/>
        </w:rPr>
        <w:t>Kapitāla daļu turētājs vai padome (ja tāda ir izveidota) pieņem lēmumu uzsākt kandidātu nominācijas procesu visos gadījumos, izņemot, ja pēc valdes vai padomes locekļa darba rezultātu izvērtējuma</w:t>
      </w:r>
      <w:r w:rsidR="00993D7D">
        <w:rPr>
          <w:rFonts w:ascii="Times New Roman" w:hAnsi="Times New Roman"/>
          <w:sz w:val="24"/>
          <w:szCs w:val="24"/>
        </w:rPr>
        <w:t>,</w:t>
      </w:r>
      <w:r w:rsidRPr="008D527F">
        <w:rPr>
          <w:rFonts w:ascii="Times New Roman" w:hAnsi="Times New Roman"/>
          <w:sz w:val="24"/>
          <w:szCs w:val="24"/>
        </w:rPr>
        <w:t xml:space="preserve"> kapitāla daļu turētājs vai padome</w:t>
      </w:r>
      <w:r>
        <w:rPr>
          <w:rFonts w:ascii="Times New Roman" w:hAnsi="Times New Roman"/>
          <w:sz w:val="24"/>
          <w:szCs w:val="24"/>
        </w:rPr>
        <w:t xml:space="preserve"> </w:t>
      </w:r>
      <w:r w:rsidRPr="008D527F">
        <w:rPr>
          <w:rFonts w:ascii="Times New Roman" w:hAnsi="Times New Roman"/>
          <w:sz w:val="24"/>
          <w:szCs w:val="24"/>
        </w:rPr>
        <w:t xml:space="preserve">pieņem lēmumu virzīt padomes vai valdes locekli uz nākamo pilnvaru termiņu. </w:t>
      </w:r>
    </w:p>
    <w:p w14:paraId="3A115637" w14:textId="77777777" w:rsidR="008D527F" w:rsidRDefault="008D527F" w:rsidP="008D527F">
      <w:pPr>
        <w:pStyle w:val="ListParagraph"/>
        <w:jc w:val="both"/>
        <w:rPr>
          <w:rFonts w:ascii="Times New Roman" w:hAnsi="Times New Roman"/>
          <w:sz w:val="24"/>
          <w:szCs w:val="24"/>
        </w:rPr>
      </w:pPr>
    </w:p>
    <w:p w14:paraId="1AB319C0" w14:textId="2AD418FA" w:rsidR="001E35C9" w:rsidRPr="008D527F" w:rsidRDefault="008D527F" w:rsidP="008D527F">
      <w:pPr>
        <w:pStyle w:val="ListParagraph"/>
        <w:numPr>
          <w:ilvl w:val="0"/>
          <w:numId w:val="5"/>
        </w:numPr>
        <w:jc w:val="both"/>
        <w:rPr>
          <w:rFonts w:ascii="Times New Roman" w:hAnsi="Times New Roman"/>
          <w:sz w:val="24"/>
          <w:szCs w:val="24"/>
        </w:rPr>
      </w:pPr>
      <w:r w:rsidRPr="008D527F">
        <w:rPr>
          <w:rFonts w:ascii="Times New Roman" w:hAnsi="Times New Roman"/>
          <w:sz w:val="24"/>
          <w:szCs w:val="24"/>
        </w:rPr>
        <w:t xml:space="preserve">Esošo valdes vai padomes locekļu līdzšinējā darba rezultātu izvērtējums un kandidātu uz valdes vai padomes locekļu amatiem nominācijas process ir atsevišķi procesi. Nominācijas komisija vērtē tikai nominācijas procesa ietvaros uz valdes vai padomes locekļu amatiem pieteikušos pretendentus. </w:t>
      </w:r>
    </w:p>
    <w:p w14:paraId="28064A66" w14:textId="77777777" w:rsidR="00B8250E" w:rsidRPr="00755EA4" w:rsidRDefault="00B8250E" w:rsidP="00691950">
      <w:pPr>
        <w:pStyle w:val="ListParagraph"/>
        <w:rPr>
          <w:rFonts w:ascii="Times New Roman" w:hAnsi="Times New Roman"/>
          <w:sz w:val="24"/>
          <w:szCs w:val="24"/>
        </w:rPr>
      </w:pPr>
    </w:p>
    <w:p w14:paraId="3B4D8579" w14:textId="77777777" w:rsidR="00B8250E" w:rsidRPr="00B8250E" w:rsidRDefault="00B8250E" w:rsidP="00691950">
      <w:pPr>
        <w:pStyle w:val="ListParagraph"/>
        <w:tabs>
          <w:tab w:val="center" w:pos="4677"/>
        </w:tabs>
        <w:spacing w:after="0" w:line="240" w:lineRule="auto"/>
        <w:jc w:val="both"/>
        <w:rPr>
          <w:rFonts w:ascii="Times New Roman" w:hAnsi="Times New Roman"/>
          <w:sz w:val="24"/>
          <w:szCs w:val="24"/>
        </w:rPr>
      </w:pPr>
    </w:p>
    <w:p w14:paraId="45CE6999" w14:textId="7CF2DA09" w:rsidR="00B20CE4" w:rsidRDefault="00B20CE4" w:rsidP="00D45956">
      <w:pPr>
        <w:widowControl/>
        <w:tabs>
          <w:tab w:val="center" w:pos="4677"/>
        </w:tabs>
        <w:spacing w:after="0" w:line="240" w:lineRule="auto"/>
        <w:jc w:val="center"/>
        <w:rPr>
          <w:rFonts w:ascii="Times New Roman" w:hAnsi="Times New Roman"/>
          <w:b/>
          <w:sz w:val="24"/>
          <w:szCs w:val="24"/>
          <w:lang w:val="lv-LV"/>
        </w:rPr>
      </w:pPr>
    </w:p>
    <w:p w14:paraId="304A257A" w14:textId="281B6D3B" w:rsidR="007B5262" w:rsidRPr="00954BA8" w:rsidRDefault="002B50CE" w:rsidP="003F14BE">
      <w:pPr>
        <w:pStyle w:val="ListParagraph"/>
        <w:numPr>
          <w:ilvl w:val="0"/>
          <w:numId w:val="4"/>
        </w:numPr>
        <w:spacing w:after="0" w:line="240" w:lineRule="auto"/>
        <w:jc w:val="center"/>
        <w:rPr>
          <w:rFonts w:ascii="Times New Roman" w:hAnsi="Times New Roman"/>
          <w:b/>
          <w:sz w:val="24"/>
          <w:szCs w:val="24"/>
        </w:rPr>
      </w:pPr>
      <w:r w:rsidRPr="00954BA8">
        <w:rPr>
          <w:rFonts w:ascii="Times New Roman" w:hAnsi="Times New Roman"/>
          <w:b/>
          <w:sz w:val="24"/>
          <w:szCs w:val="24"/>
        </w:rPr>
        <w:t>Kandid</w:t>
      </w:r>
      <w:r w:rsidR="00A817E9" w:rsidRPr="00954BA8">
        <w:rPr>
          <w:rFonts w:ascii="Times New Roman" w:hAnsi="Times New Roman"/>
          <w:b/>
          <w:sz w:val="24"/>
          <w:szCs w:val="24"/>
        </w:rPr>
        <w:t>ātam</w:t>
      </w:r>
      <w:r w:rsidR="001B289B" w:rsidRPr="00954BA8">
        <w:rPr>
          <w:rFonts w:ascii="Times New Roman" w:hAnsi="Times New Roman"/>
          <w:b/>
          <w:sz w:val="24"/>
          <w:szCs w:val="24"/>
        </w:rPr>
        <w:t xml:space="preserve"> </w:t>
      </w:r>
      <w:r w:rsidR="00A817E9" w:rsidRPr="00954BA8">
        <w:rPr>
          <w:rFonts w:ascii="Times New Roman" w:hAnsi="Times New Roman"/>
          <w:b/>
          <w:sz w:val="24"/>
          <w:szCs w:val="24"/>
        </w:rPr>
        <w:t xml:space="preserve">nepieciešamo kompetenču un profesionālās pieredzes prasību apraksta </w:t>
      </w:r>
      <w:r w:rsidR="007C6C3E" w:rsidRPr="00954BA8">
        <w:rPr>
          <w:rFonts w:ascii="Times New Roman" w:hAnsi="Times New Roman"/>
          <w:b/>
          <w:sz w:val="24"/>
          <w:szCs w:val="24"/>
        </w:rPr>
        <w:t>sagatavo</w:t>
      </w:r>
      <w:r w:rsidR="0055648B" w:rsidRPr="00954BA8">
        <w:rPr>
          <w:rFonts w:ascii="Times New Roman" w:hAnsi="Times New Roman"/>
          <w:b/>
          <w:sz w:val="24"/>
          <w:szCs w:val="24"/>
        </w:rPr>
        <w:t>šan</w:t>
      </w:r>
      <w:r w:rsidR="008200F5" w:rsidRPr="00954BA8">
        <w:rPr>
          <w:rFonts w:ascii="Times New Roman" w:hAnsi="Times New Roman"/>
          <w:b/>
          <w:sz w:val="24"/>
          <w:szCs w:val="24"/>
        </w:rPr>
        <w:t>a</w:t>
      </w:r>
      <w:r w:rsidR="0055648B" w:rsidRPr="00954BA8">
        <w:rPr>
          <w:rFonts w:ascii="Times New Roman" w:hAnsi="Times New Roman"/>
          <w:b/>
          <w:sz w:val="24"/>
          <w:szCs w:val="24"/>
        </w:rPr>
        <w:t>.</w:t>
      </w:r>
      <w:bookmarkEnd w:id="1"/>
    </w:p>
    <w:p w14:paraId="284753DE" w14:textId="77777777" w:rsidR="00F02D07" w:rsidRPr="00C07B97" w:rsidRDefault="00F02D07" w:rsidP="00F02D07">
      <w:pPr>
        <w:pStyle w:val="ListParagraph"/>
        <w:tabs>
          <w:tab w:val="center" w:pos="4677"/>
        </w:tabs>
        <w:spacing w:after="0" w:line="240" w:lineRule="auto"/>
        <w:jc w:val="both"/>
        <w:rPr>
          <w:rFonts w:ascii="Times New Roman" w:hAnsi="Times New Roman"/>
          <w:sz w:val="24"/>
          <w:szCs w:val="24"/>
        </w:rPr>
      </w:pPr>
    </w:p>
    <w:p w14:paraId="25135301" w14:textId="2C874B0E" w:rsidR="003F7E50" w:rsidRDefault="007B5262" w:rsidP="003F14BE">
      <w:pPr>
        <w:pStyle w:val="ListParagraph"/>
        <w:numPr>
          <w:ilvl w:val="0"/>
          <w:numId w:val="5"/>
        </w:numPr>
        <w:tabs>
          <w:tab w:val="center" w:pos="4677"/>
        </w:tabs>
        <w:spacing w:after="0"/>
        <w:ind w:hanging="436"/>
        <w:jc w:val="both"/>
        <w:rPr>
          <w:rFonts w:ascii="Times New Roman" w:hAnsi="Times New Roman"/>
          <w:sz w:val="24"/>
          <w:szCs w:val="24"/>
        </w:rPr>
      </w:pPr>
      <w:r w:rsidRPr="00C07B97">
        <w:rPr>
          <w:rFonts w:ascii="Times New Roman" w:hAnsi="Times New Roman"/>
          <w:sz w:val="24"/>
          <w:szCs w:val="24"/>
        </w:rPr>
        <w:t xml:space="preserve">Vispirms </w:t>
      </w:r>
      <w:r w:rsidR="00DA0E01">
        <w:rPr>
          <w:rFonts w:ascii="Times New Roman" w:hAnsi="Times New Roman"/>
          <w:sz w:val="24"/>
          <w:szCs w:val="24"/>
        </w:rPr>
        <w:t xml:space="preserve">kapitāla daļu turētājs </w:t>
      </w:r>
      <w:r w:rsidR="00F77B06">
        <w:rPr>
          <w:rFonts w:ascii="Times New Roman" w:hAnsi="Times New Roman"/>
          <w:sz w:val="24"/>
          <w:szCs w:val="24"/>
        </w:rPr>
        <w:t>vai padome</w:t>
      </w:r>
      <w:r w:rsidR="00E53AC1">
        <w:rPr>
          <w:rFonts w:ascii="Times New Roman" w:hAnsi="Times New Roman"/>
          <w:sz w:val="24"/>
          <w:szCs w:val="24"/>
        </w:rPr>
        <w:t xml:space="preserve"> </w:t>
      </w:r>
      <w:r w:rsidR="000F1648">
        <w:rPr>
          <w:rFonts w:ascii="Times New Roman" w:hAnsi="Times New Roman"/>
          <w:sz w:val="24"/>
          <w:szCs w:val="24"/>
        </w:rPr>
        <w:t>sagatavo</w:t>
      </w:r>
      <w:r w:rsidR="00DA0E01">
        <w:rPr>
          <w:rFonts w:ascii="Times New Roman" w:hAnsi="Times New Roman"/>
          <w:sz w:val="24"/>
          <w:szCs w:val="24"/>
        </w:rPr>
        <w:t xml:space="preserve"> </w:t>
      </w:r>
      <w:r w:rsidR="004F5E3C">
        <w:rPr>
          <w:rFonts w:ascii="Times New Roman" w:hAnsi="Times New Roman"/>
          <w:sz w:val="24"/>
          <w:szCs w:val="24"/>
        </w:rPr>
        <w:t xml:space="preserve">kandidātam nepieciešamo </w:t>
      </w:r>
      <w:r w:rsidR="00D42EEA">
        <w:rPr>
          <w:rFonts w:ascii="Times New Roman" w:hAnsi="Times New Roman"/>
          <w:sz w:val="24"/>
          <w:szCs w:val="24"/>
        </w:rPr>
        <w:t>kompetenču un profesionālās pieredzes prasību aprakstu</w:t>
      </w:r>
      <w:r w:rsidRPr="00C07B97">
        <w:rPr>
          <w:rFonts w:ascii="Times New Roman" w:hAnsi="Times New Roman"/>
          <w:sz w:val="24"/>
          <w:szCs w:val="24"/>
        </w:rPr>
        <w:t>. Šajā stadijā ir j</w:t>
      </w:r>
      <w:r w:rsidR="00833230">
        <w:rPr>
          <w:rFonts w:ascii="Times New Roman" w:hAnsi="Times New Roman"/>
          <w:sz w:val="24"/>
          <w:szCs w:val="24"/>
        </w:rPr>
        <w:t>ānovērtē</w:t>
      </w:r>
      <w:r w:rsidRPr="00C07B97">
        <w:rPr>
          <w:rFonts w:ascii="Times New Roman" w:hAnsi="Times New Roman"/>
          <w:sz w:val="24"/>
          <w:szCs w:val="24"/>
        </w:rPr>
        <w:t xml:space="preserve"> vai valdes </w:t>
      </w:r>
      <w:r w:rsidR="008200F5" w:rsidRPr="00C07B97">
        <w:rPr>
          <w:rFonts w:ascii="Times New Roman" w:hAnsi="Times New Roman"/>
          <w:sz w:val="24"/>
          <w:szCs w:val="24"/>
        </w:rPr>
        <w:t>loceklis</w:t>
      </w:r>
      <w:r w:rsidRPr="00C07B97">
        <w:rPr>
          <w:rFonts w:ascii="Times New Roman" w:hAnsi="Times New Roman"/>
          <w:sz w:val="24"/>
          <w:szCs w:val="24"/>
        </w:rPr>
        <w:t xml:space="preserve"> specializēsies, kādā noteiktā jomā, piemēram,</w:t>
      </w:r>
      <w:r>
        <w:rPr>
          <w:rFonts w:ascii="Times New Roman" w:hAnsi="Times New Roman"/>
          <w:sz w:val="24"/>
          <w:szCs w:val="24"/>
        </w:rPr>
        <w:t xml:space="preserve"> finanšu jautājumos</w:t>
      </w:r>
      <w:r w:rsidRPr="00C07B97">
        <w:rPr>
          <w:rFonts w:ascii="Times New Roman" w:hAnsi="Times New Roman"/>
          <w:sz w:val="24"/>
          <w:szCs w:val="24"/>
        </w:rPr>
        <w:t>, juri</w:t>
      </w:r>
      <w:r>
        <w:rPr>
          <w:rFonts w:ascii="Times New Roman" w:hAnsi="Times New Roman"/>
          <w:sz w:val="24"/>
          <w:szCs w:val="24"/>
        </w:rPr>
        <w:t>diskajos</w:t>
      </w:r>
      <w:r w:rsidRPr="00C07B97">
        <w:rPr>
          <w:rFonts w:ascii="Times New Roman" w:hAnsi="Times New Roman"/>
          <w:sz w:val="24"/>
          <w:szCs w:val="24"/>
        </w:rPr>
        <w:t xml:space="preserve"> jaut</w:t>
      </w:r>
      <w:r>
        <w:rPr>
          <w:rFonts w:ascii="Times New Roman" w:hAnsi="Times New Roman"/>
          <w:sz w:val="24"/>
          <w:szCs w:val="24"/>
        </w:rPr>
        <w:t>ājumos</w:t>
      </w:r>
      <w:r w:rsidRPr="00C07B97">
        <w:rPr>
          <w:rFonts w:ascii="Times New Roman" w:hAnsi="Times New Roman"/>
          <w:sz w:val="24"/>
          <w:szCs w:val="24"/>
        </w:rPr>
        <w:t>, attiecīgās kapitālsabiedrības nozares, kurā darbojas kapitālsabiedrība</w:t>
      </w:r>
      <w:r w:rsidR="000209E8">
        <w:rPr>
          <w:rFonts w:ascii="Times New Roman" w:hAnsi="Times New Roman"/>
          <w:sz w:val="24"/>
          <w:szCs w:val="24"/>
        </w:rPr>
        <w:t>,</w:t>
      </w:r>
      <w:r w:rsidRPr="00C07B97">
        <w:rPr>
          <w:rFonts w:ascii="Times New Roman" w:hAnsi="Times New Roman"/>
          <w:sz w:val="24"/>
          <w:szCs w:val="24"/>
        </w:rPr>
        <w:t xml:space="preserve"> jautājumos u.tml. </w:t>
      </w:r>
      <w:r w:rsidR="00B53ECF">
        <w:rPr>
          <w:rFonts w:ascii="Times New Roman" w:hAnsi="Times New Roman"/>
          <w:sz w:val="24"/>
          <w:szCs w:val="24"/>
        </w:rPr>
        <w:t>Izpratne par</w:t>
      </w:r>
      <w:r w:rsidR="00C37D56">
        <w:rPr>
          <w:rFonts w:ascii="Times New Roman" w:hAnsi="Times New Roman"/>
          <w:sz w:val="24"/>
          <w:szCs w:val="24"/>
        </w:rPr>
        <w:t xml:space="preserve"> finanšu vadību un gada pārskatu sagatavošanu</w:t>
      </w:r>
      <w:r w:rsidR="00B53ECF">
        <w:rPr>
          <w:rFonts w:ascii="Times New Roman" w:hAnsi="Times New Roman"/>
          <w:sz w:val="24"/>
          <w:szCs w:val="24"/>
        </w:rPr>
        <w:t xml:space="preserve"> un saturu būtu kompetence, kura nepieciešama ikvienam valdes un padomes loceklim, tāpat svarīgi nodrošināt, ka padomes un valdes sastāvs nodrošina visas attiecīgajai </w:t>
      </w:r>
      <w:r w:rsidR="0059522B">
        <w:rPr>
          <w:rFonts w:ascii="Times New Roman" w:hAnsi="Times New Roman"/>
          <w:sz w:val="24"/>
          <w:szCs w:val="24"/>
        </w:rPr>
        <w:t xml:space="preserve">kapitālsabiedrības pārvaldības </w:t>
      </w:r>
      <w:r w:rsidR="00B53ECF">
        <w:rPr>
          <w:rFonts w:ascii="Times New Roman" w:hAnsi="Times New Roman"/>
          <w:sz w:val="24"/>
          <w:szCs w:val="24"/>
        </w:rPr>
        <w:t xml:space="preserve">institūcijai nepieciešamās kompetences, tādas kā risku vadība, iekšējā audita organizēšana, cilvēkresursu vadība un citas atbilstoši kapitālsabiedrības specifikai. </w:t>
      </w:r>
      <w:r>
        <w:rPr>
          <w:rFonts w:ascii="Times New Roman" w:hAnsi="Times New Roman"/>
          <w:sz w:val="24"/>
          <w:szCs w:val="24"/>
        </w:rPr>
        <w:t>Papildus būtu jāņem vērā kapitālsabiedrības stratēģijā izvirzītie mērķi, līdzšinējās sekmes</w:t>
      </w:r>
      <w:r w:rsidR="00F02D07">
        <w:rPr>
          <w:rFonts w:ascii="Times New Roman" w:hAnsi="Times New Roman"/>
          <w:sz w:val="24"/>
          <w:szCs w:val="24"/>
        </w:rPr>
        <w:t xml:space="preserve"> šo</w:t>
      </w:r>
      <w:r w:rsidR="0035439A">
        <w:rPr>
          <w:rFonts w:ascii="Times New Roman" w:hAnsi="Times New Roman"/>
          <w:sz w:val="24"/>
          <w:szCs w:val="24"/>
        </w:rPr>
        <w:t xml:space="preserve"> </w:t>
      </w:r>
      <w:r>
        <w:rPr>
          <w:rFonts w:ascii="Times New Roman" w:hAnsi="Times New Roman"/>
          <w:sz w:val="24"/>
          <w:szCs w:val="24"/>
        </w:rPr>
        <w:t>mērķu sasniegšanā</w:t>
      </w:r>
      <w:r w:rsidR="000209E8">
        <w:rPr>
          <w:rFonts w:ascii="Times New Roman" w:hAnsi="Times New Roman"/>
          <w:sz w:val="24"/>
          <w:szCs w:val="24"/>
        </w:rPr>
        <w:t>,</w:t>
      </w:r>
      <w:r>
        <w:rPr>
          <w:rFonts w:ascii="Times New Roman" w:hAnsi="Times New Roman"/>
          <w:sz w:val="24"/>
          <w:szCs w:val="24"/>
        </w:rPr>
        <w:t xml:space="preserve"> kā arī kapitālsabiedrības finanšu stāvoklis.</w:t>
      </w:r>
      <w:r w:rsidR="00E74131">
        <w:rPr>
          <w:rFonts w:ascii="Times New Roman" w:hAnsi="Times New Roman"/>
          <w:sz w:val="24"/>
          <w:szCs w:val="24"/>
        </w:rPr>
        <w:t xml:space="preserve"> Balstoties uz iepriekšminēto informāciju, ir iespējams </w:t>
      </w:r>
      <w:r w:rsidR="00D22051">
        <w:rPr>
          <w:rFonts w:ascii="Times New Roman" w:hAnsi="Times New Roman"/>
          <w:sz w:val="24"/>
          <w:szCs w:val="24"/>
        </w:rPr>
        <w:t xml:space="preserve">precīzāk </w:t>
      </w:r>
      <w:r w:rsidR="00E74131">
        <w:rPr>
          <w:rFonts w:ascii="Times New Roman" w:hAnsi="Times New Roman"/>
          <w:sz w:val="24"/>
          <w:szCs w:val="24"/>
        </w:rPr>
        <w:t>identificēt tās p</w:t>
      </w:r>
      <w:r w:rsidR="00E62210">
        <w:rPr>
          <w:rFonts w:ascii="Times New Roman" w:hAnsi="Times New Roman"/>
          <w:sz w:val="24"/>
          <w:szCs w:val="24"/>
        </w:rPr>
        <w:t>rofesionālās prasmes un zināšana</w:t>
      </w:r>
      <w:r w:rsidR="00E74131">
        <w:rPr>
          <w:rFonts w:ascii="Times New Roman" w:hAnsi="Times New Roman"/>
          <w:sz w:val="24"/>
          <w:szCs w:val="24"/>
        </w:rPr>
        <w:t xml:space="preserve">s, kas būs nepieciešamas kapitālsabiedrības vadībai tuvākajā nākotnē vai </w:t>
      </w:r>
      <w:r w:rsidR="00054AB7">
        <w:rPr>
          <w:rFonts w:ascii="Times New Roman" w:hAnsi="Times New Roman"/>
          <w:sz w:val="24"/>
          <w:szCs w:val="24"/>
        </w:rPr>
        <w:t>iesākto</w:t>
      </w:r>
      <w:r w:rsidR="00E74131">
        <w:rPr>
          <w:rFonts w:ascii="Times New Roman" w:hAnsi="Times New Roman"/>
          <w:sz w:val="24"/>
          <w:szCs w:val="24"/>
        </w:rPr>
        <w:t xml:space="preserve"> stratēģi</w:t>
      </w:r>
      <w:r w:rsidR="00054AB7">
        <w:rPr>
          <w:rFonts w:ascii="Times New Roman" w:hAnsi="Times New Roman"/>
          <w:sz w:val="24"/>
          <w:szCs w:val="24"/>
        </w:rPr>
        <w:t>sko</w:t>
      </w:r>
      <w:r w:rsidR="00E74131">
        <w:rPr>
          <w:rFonts w:ascii="Times New Roman" w:hAnsi="Times New Roman"/>
          <w:sz w:val="24"/>
          <w:szCs w:val="24"/>
        </w:rPr>
        <w:t xml:space="preserve"> </w:t>
      </w:r>
      <w:r w:rsidR="00054AB7">
        <w:rPr>
          <w:rFonts w:ascii="Times New Roman" w:hAnsi="Times New Roman"/>
          <w:sz w:val="24"/>
          <w:szCs w:val="24"/>
        </w:rPr>
        <w:t>virzienu īstenošanai</w:t>
      </w:r>
      <w:r w:rsidR="00E74131">
        <w:rPr>
          <w:rFonts w:ascii="Times New Roman" w:hAnsi="Times New Roman"/>
          <w:sz w:val="24"/>
          <w:szCs w:val="24"/>
        </w:rPr>
        <w:t>.</w:t>
      </w:r>
    </w:p>
    <w:p w14:paraId="7D93659B" w14:textId="77777777" w:rsidR="0064181F" w:rsidRDefault="0064181F" w:rsidP="001D2A64">
      <w:pPr>
        <w:pStyle w:val="ListParagraph"/>
        <w:tabs>
          <w:tab w:val="center" w:pos="4677"/>
        </w:tabs>
        <w:spacing w:after="0"/>
        <w:jc w:val="both"/>
        <w:rPr>
          <w:rFonts w:ascii="Times New Roman" w:hAnsi="Times New Roman"/>
          <w:sz w:val="24"/>
          <w:szCs w:val="24"/>
        </w:rPr>
      </w:pPr>
    </w:p>
    <w:p w14:paraId="1B81B0FD" w14:textId="77777777" w:rsidR="00584A47" w:rsidRDefault="00584A47" w:rsidP="001D2A64">
      <w:pPr>
        <w:pStyle w:val="ListParagraph"/>
        <w:tabs>
          <w:tab w:val="center" w:pos="4677"/>
        </w:tabs>
        <w:spacing w:after="0"/>
        <w:jc w:val="both"/>
        <w:rPr>
          <w:rFonts w:ascii="Times New Roman" w:hAnsi="Times New Roman"/>
          <w:sz w:val="24"/>
          <w:szCs w:val="24"/>
        </w:rPr>
      </w:pPr>
    </w:p>
    <w:p w14:paraId="2DBA3C08" w14:textId="121ABA94" w:rsidR="0064181F" w:rsidRDefault="001B289B" w:rsidP="003F14BE">
      <w:pPr>
        <w:pStyle w:val="ListParagraph"/>
        <w:numPr>
          <w:ilvl w:val="0"/>
          <w:numId w:val="5"/>
        </w:numPr>
        <w:tabs>
          <w:tab w:val="center" w:pos="4677"/>
        </w:tabs>
        <w:spacing w:after="0"/>
        <w:ind w:hanging="436"/>
        <w:jc w:val="both"/>
        <w:rPr>
          <w:rFonts w:ascii="Times New Roman" w:hAnsi="Times New Roman"/>
          <w:sz w:val="24"/>
          <w:szCs w:val="24"/>
        </w:rPr>
      </w:pPr>
      <w:r>
        <w:rPr>
          <w:rFonts w:ascii="Times New Roman" w:hAnsi="Times New Roman"/>
          <w:sz w:val="24"/>
          <w:szCs w:val="24"/>
        </w:rPr>
        <w:lastRenderedPageBreak/>
        <w:t>Būtisks apstāklis, identificējot</w:t>
      </w:r>
      <w:r w:rsidR="0064181F" w:rsidRPr="0064181F">
        <w:rPr>
          <w:rFonts w:ascii="Times New Roman" w:hAnsi="Times New Roman"/>
          <w:sz w:val="24"/>
          <w:szCs w:val="24"/>
        </w:rPr>
        <w:t xml:space="preserve"> kandidātam nepieciešamās kompetences, ir kapitālsabiedrības kā </w:t>
      </w:r>
      <w:r w:rsidR="00E62210">
        <w:rPr>
          <w:rFonts w:ascii="Times New Roman" w:hAnsi="Times New Roman"/>
          <w:sz w:val="24"/>
          <w:szCs w:val="24"/>
        </w:rPr>
        <w:t>uzņēmuma attīstības stadija (tā nonākusi</w:t>
      </w:r>
      <w:r w:rsidR="0064181F" w:rsidRPr="0064181F">
        <w:rPr>
          <w:rFonts w:ascii="Times New Roman" w:hAnsi="Times New Roman"/>
          <w:sz w:val="24"/>
          <w:szCs w:val="24"/>
        </w:rPr>
        <w:t xml:space="preserve"> finansiālās grūtībās, piedzīvo strauju izaugsmi u.tml.) un </w:t>
      </w:r>
      <w:r w:rsidR="00D22051">
        <w:rPr>
          <w:rFonts w:ascii="Times New Roman" w:hAnsi="Times New Roman"/>
          <w:sz w:val="24"/>
          <w:szCs w:val="24"/>
        </w:rPr>
        <w:t xml:space="preserve">kapitālsabiedrības </w:t>
      </w:r>
      <w:r w:rsidR="0064181F" w:rsidRPr="0064181F">
        <w:rPr>
          <w:rFonts w:ascii="Times New Roman" w:hAnsi="Times New Roman"/>
          <w:sz w:val="24"/>
          <w:szCs w:val="24"/>
        </w:rPr>
        <w:t>tuvākās nākotnes plāni (plāno īstenot lielus projektus, veikt strukturālas pārmaiņas kapitālsabiedrībā, jāizstrādā jauna vidēja termiņa darbības stratēģija u.c.). No minētajiem apstākļiem ir izsecināms, kādas prasmes būs aktuālākas tieši kapitālsabiedrības darbībā tuvākajā nākotnē, piemēram, pieredze pārmaiņu vadībā, risku vadībā, investīciju piesaistē, cilvēkresursu vadības jautājumos u.c.)</w:t>
      </w:r>
      <w:r w:rsidR="00C252D2">
        <w:rPr>
          <w:rFonts w:ascii="Times New Roman" w:hAnsi="Times New Roman"/>
          <w:sz w:val="24"/>
          <w:szCs w:val="24"/>
        </w:rPr>
        <w:t xml:space="preserve">. </w:t>
      </w:r>
      <w:r w:rsidR="00E95865">
        <w:rPr>
          <w:rFonts w:ascii="Times New Roman" w:hAnsi="Times New Roman"/>
          <w:sz w:val="24"/>
          <w:szCs w:val="24"/>
        </w:rPr>
        <w:t>Iespējams,</w:t>
      </w:r>
      <w:r w:rsidR="00C252D2">
        <w:rPr>
          <w:rFonts w:ascii="Times New Roman" w:hAnsi="Times New Roman"/>
          <w:sz w:val="24"/>
          <w:szCs w:val="24"/>
        </w:rPr>
        <w:t xml:space="preserve"> darba pienākumi būs saistīti ar valsts noslēpumu saturošu informācijas izmantošanu, tādēļ potenciālajam valdes vai padomes loceklim būs nepieciešams iegūt</w:t>
      </w:r>
      <w:r w:rsidR="00F54FE9">
        <w:rPr>
          <w:rFonts w:ascii="Times New Roman" w:hAnsi="Times New Roman"/>
          <w:sz w:val="24"/>
          <w:szCs w:val="24"/>
        </w:rPr>
        <w:t xml:space="preserve"> </w:t>
      </w:r>
      <w:r w:rsidR="00C252D2">
        <w:rPr>
          <w:rFonts w:ascii="Times New Roman" w:hAnsi="Times New Roman"/>
          <w:sz w:val="24"/>
          <w:szCs w:val="24"/>
        </w:rPr>
        <w:t xml:space="preserve">pielaidi valsts noslēpumam. </w:t>
      </w:r>
    </w:p>
    <w:p w14:paraId="4D1EE026" w14:textId="77777777" w:rsidR="000F1648" w:rsidRDefault="000F1648" w:rsidP="000F1648">
      <w:pPr>
        <w:pStyle w:val="ListParagraph"/>
        <w:tabs>
          <w:tab w:val="center" w:pos="4677"/>
        </w:tabs>
        <w:spacing w:after="0"/>
        <w:jc w:val="both"/>
        <w:rPr>
          <w:rFonts w:ascii="Times New Roman" w:hAnsi="Times New Roman"/>
          <w:sz w:val="24"/>
          <w:szCs w:val="24"/>
        </w:rPr>
      </w:pPr>
    </w:p>
    <w:p w14:paraId="17A61888" w14:textId="77777777" w:rsidR="007C6C3E" w:rsidRPr="008200F5" w:rsidRDefault="007C6C3E" w:rsidP="008200F5">
      <w:pPr>
        <w:pStyle w:val="ListParagraph"/>
        <w:rPr>
          <w:rFonts w:ascii="Times New Roman" w:hAnsi="Times New Roman"/>
          <w:sz w:val="24"/>
          <w:szCs w:val="24"/>
        </w:rPr>
      </w:pPr>
    </w:p>
    <w:p w14:paraId="29B1736E" w14:textId="47B7917E" w:rsidR="007C6C3E" w:rsidRPr="000F1648" w:rsidRDefault="007C6C3E" w:rsidP="000F1648">
      <w:pPr>
        <w:pStyle w:val="ListParagraph"/>
        <w:numPr>
          <w:ilvl w:val="0"/>
          <w:numId w:val="4"/>
        </w:numPr>
        <w:tabs>
          <w:tab w:val="center" w:pos="4677"/>
        </w:tabs>
        <w:spacing w:after="0"/>
        <w:jc w:val="center"/>
        <w:rPr>
          <w:rFonts w:ascii="Times New Roman" w:hAnsi="Times New Roman"/>
          <w:b/>
          <w:sz w:val="24"/>
          <w:szCs w:val="24"/>
        </w:rPr>
      </w:pPr>
      <w:r w:rsidRPr="000F1648">
        <w:rPr>
          <w:rFonts w:ascii="Times New Roman" w:hAnsi="Times New Roman"/>
          <w:b/>
          <w:sz w:val="24"/>
          <w:szCs w:val="24"/>
        </w:rPr>
        <w:t>Nominācijas komisijas sastāva izveide</w:t>
      </w:r>
      <w:r w:rsidR="0055648B" w:rsidRPr="000F1648">
        <w:rPr>
          <w:rFonts w:ascii="Times New Roman" w:hAnsi="Times New Roman"/>
          <w:b/>
          <w:sz w:val="24"/>
          <w:szCs w:val="24"/>
        </w:rPr>
        <w:t xml:space="preserve"> un kandidātu vērtēšanas kritēriju definēšana</w:t>
      </w:r>
    </w:p>
    <w:p w14:paraId="03864379" w14:textId="77777777" w:rsidR="003F7E50" w:rsidRDefault="003F7E50" w:rsidP="003F7E50">
      <w:pPr>
        <w:pStyle w:val="ListParagraph"/>
        <w:tabs>
          <w:tab w:val="center" w:pos="4677"/>
        </w:tabs>
        <w:spacing w:after="0" w:line="240" w:lineRule="auto"/>
        <w:jc w:val="both"/>
        <w:rPr>
          <w:rFonts w:ascii="Times New Roman" w:hAnsi="Times New Roman"/>
          <w:sz w:val="24"/>
          <w:szCs w:val="24"/>
        </w:rPr>
      </w:pPr>
    </w:p>
    <w:p w14:paraId="1FD0FD8C" w14:textId="7C1E2F34" w:rsidR="001B3B5E" w:rsidRDefault="00E74131" w:rsidP="003F14BE">
      <w:pPr>
        <w:pStyle w:val="ListParagraph"/>
        <w:numPr>
          <w:ilvl w:val="0"/>
          <w:numId w:val="5"/>
        </w:numPr>
        <w:ind w:hanging="436"/>
        <w:jc w:val="both"/>
        <w:rPr>
          <w:rFonts w:ascii="Times New Roman" w:hAnsi="Times New Roman"/>
          <w:sz w:val="24"/>
          <w:szCs w:val="24"/>
        </w:rPr>
      </w:pPr>
      <w:r w:rsidRPr="00A763EF">
        <w:rPr>
          <w:rFonts w:ascii="Times New Roman" w:hAnsi="Times New Roman"/>
          <w:sz w:val="24"/>
          <w:szCs w:val="24"/>
        </w:rPr>
        <w:t xml:space="preserve"> </w:t>
      </w:r>
      <w:r w:rsidR="006D3AC6">
        <w:rPr>
          <w:rFonts w:ascii="Times New Roman" w:hAnsi="Times New Roman"/>
          <w:sz w:val="24"/>
          <w:szCs w:val="24"/>
        </w:rPr>
        <w:t>Veidojot</w:t>
      </w:r>
      <w:r w:rsidR="00A763EF" w:rsidRPr="00A763EF">
        <w:rPr>
          <w:rFonts w:ascii="Times New Roman" w:hAnsi="Times New Roman"/>
          <w:sz w:val="24"/>
          <w:szCs w:val="24"/>
        </w:rPr>
        <w:t xml:space="preserve"> nominācijas komisijas sastāvu</w:t>
      </w:r>
      <w:r w:rsidR="00A763EF">
        <w:rPr>
          <w:rFonts w:ascii="Times New Roman" w:hAnsi="Times New Roman"/>
          <w:sz w:val="24"/>
          <w:szCs w:val="24"/>
        </w:rPr>
        <w:t xml:space="preserve">, </w:t>
      </w:r>
      <w:r w:rsidR="00540646">
        <w:rPr>
          <w:rFonts w:ascii="Times New Roman" w:hAnsi="Times New Roman"/>
          <w:sz w:val="24"/>
          <w:szCs w:val="24"/>
        </w:rPr>
        <w:t xml:space="preserve">institūcijas, kurām atbilstoši Nominācijas noteikumiem ir tiesības izvirzīt pārstāvi darbam nominācijas komisijas sastāvā </w:t>
      </w:r>
      <w:r w:rsidR="00A763EF">
        <w:rPr>
          <w:rFonts w:ascii="Times New Roman" w:hAnsi="Times New Roman"/>
          <w:sz w:val="24"/>
          <w:szCs w:val="24"/>
        </w:rPr>
        <w:t>pēc iespējas</w:t>
      </w:r>
      <w:r w:rsidR="00BD4E47">
        <w:rPr>
          <w:rFonts w:ascii="Times New Roman" w:hAnsi="Times New Roman"/>
          <w:sz w:val="24"/>
          <w:szCs w:val="24"/>
        </w:rPr>
        <w:t xml:space="preserve"> </w:t>
      </w:r>
      <w:r w:rsidR="00A763EF">
        <w:rPr>
          <w:rFonts w:ascii="Times New Roman" w:hAnsi="Times New Roman"/>
          <w:sz w:val="24"/>
          <w:szCs w:val="24"/>
        </w:rPr>
        <w:t xml:space="preserve">nodrošina, ka </w:t>
      </w:r>
      <w:r w:rsidR="00BD4E47">
        <w:rPr>
          <w:rFonts w:ascii="Times New Roman" w:hAnsi="Times New Roman"/>
          <w:sz w:val="24"/>
          <w:szCs w:val="24"/>
        </w:rPr>
        <w:t xml:space="preserve">darbam nominācijas </w:t>
      </w:r>
      <w:r w:rsidR="00A763EF" w:rsidRPr="00A763EF">
        <w:rPr>
          <w:rFonts w:ascii="Times New Roman" w:hAnsi="Times New Roman"/>
          <w:sz w:val="24"/>
          <w:szCs w:val="24"/>
        </w:rPr>
        <w:t xml:space="preserve">komisijas sastāvā </w:t>
      </w:r>
      <w:r w:rsidR="00BD4E47">
        <w:rPr>
          <w:rFonts w:ascii="Times New Roman" w:hAnsi="Times New Roman"/>
          <w:sz w:val="24"/>
          <w:szCs w:val="24"/>
        </w:rPr>
        <w:t xml:space="preserve">tiek izvirzītas </w:t>
      </w:r>
      <w:r w:rsidR="00A763EF" w:rsidRPr="00A763EF">
        <w:rPr>
          <w:rFonts w:ascii="Times New Roman" w:hAnsi="Times New Roman"/>
          <w:sz w:val="24"/>
          <w:szCs w:val="24"/>
        </w:rPr>
        <w:t xml:space="preserve">tādas personas, kuru zināšanas un profesionālā pieredze ir atbilstoša, lai </w:t>
      </w:r>
      <w:r w:rsidR="0059522B">
        <w:rPr>
          <w:rFonts w:ascii="Times New Roman" w:hAnsi="Times New Roman"/>
          <w:sz w:val="24"/>
          <w:szCs w:val="24"/>
        </w:rPr>
        <w:t xml:space="preserve">padziļināti </w:t>
      </w:r>
      <w:r w:rsidR="00A763EF" w:rsidRPr="00A763EF">
        <w:rPr>
          <w:rFonts w:ascii="Times New Roman" w:hAnsi="Times New Roman"/>
          <w:sz w:val="24"/>
          <w:szCs w:val="24"/>
        </w:rPr>
        <w:t>definētu</w:t>
      </w:r>
      <w:r w:rsidR="00BD4E47">
        <w:rPr>
          <w:rFonts w:ascii="Times New Roman" w:hAnsi="Times New Roman"/>
          <w:sz w:val="24"/>
          <w:szCs w:val="24"/>
        </w:rPr>
        <w:t xml:space="preserve"> konkrētajā gadījumā </w:t>
      </w:r>
      <w:r w:rsidR="0059522B">
        <w:rPr>
          <w:rFonts w:ascii="Times New Roman" w:hAnsi="Times New Roman"/>
          <w:sz w:val="24"/>
          <w:szCs w:val="24"/>
        </w:rPr>
        <w:t>kandidātu</w:t>
      </w:r>
      <w:r w:rsidR="00A763EF" w:rsidRPr="00A763EF">
        <w:rPr>
          <w:rFonts w:ascii="Times New Roman" w:hAnsi="Times New Roman"/>
          <w:sz w:val="24"/>
          <w:szCs w:val="24"/>
        </w:rPr>
        <w:t xml:space="preserve"> novērtēšanai nepieciešamos profesionalitātes un kompetenču kritērijus, kā arī tos izmantotu kandidātu zināšanu un kompetenču novērtēšanai. </w:t>
      </w:r>
    </w:p>
    <w:p w14:paraId="1CEAF0DA" w14:textId="77777777" w:rsidR="00546E3E" w:rsidRPr="00546E3E" w:rsidRDefault="00546E3E" w:rsidP="00546E3E">
      <w:pPr>
        <w:pStyle w:val="ListParagraph"/>
        <w:rPr>
          <w:rFonts w:ascii="Times New Roman" w:hAnsi="Times New Roman"/>
          <w:sz w:val="24"/>
          <w:szCs w:val="24"/>
        </w:rPr>
      </w:pPr>
    </w:p>
    <w:p w14:paraId="6D3C9CD5" w14:textId="6D94ABA6" w:rsidR="00690060" w:rsidRDefault="002737AF" w:rsidP="003F14BE">
      <w:pPr>
        <w:pStyle w:val="ListParagraph"/>
        <w:numPr>
          <w:ilvl w:val="0"/>
          <w:numId w:val="5"/>
        </w:numPr>
        <w:ind w:hanging="436"/>
        <w:jc w:val="both"/>
        <w:rPr>
          <w:rFonts w:ascii="Times New Roman" w:hAnsi="Times New Roman"/>
          <w:sz w:val="24"/>
          <w:szCs w:val="24"/>
        </w:rPr>
      </w:pPr>
      <w:r w:rsidRPr="000865A6">
        <w:rPr>
          <w:rFonts w:ascii="Times New Roman" w:hAnsi="Times New Roman"/>
          <w:sz w:val="24"/>
          <w:szCs w:val="24"/>
        </w:rPr>
        <w:t xml:space="preserve">Lai veicinātu </w:t>
      </w:r>
      <w:r w:rsidR="00053BB5" w:rsidRPr="000865A6">
        <w:rPr>
          <w:rFonts w:ascii="Times New Roman" w:hAnsi="Times New Roman"/>
          <w:sz w:val="24"/>
          <w:szCs w:val="24"/>
        </w:rPr>
        <w:t>kandidāta profesionālo īpašību izvērtēšanu</w:t>
      </w:r>
      <w:r w:rsidR="00654919" w:rsidRPr="000865A6">
        <w:rPr>
          <w:rFonts w:ascii="Times New Roman" w:hAnsi="Times New Roman"/>
          <w:sz w:val="24"/>
          <w:szCs w:val="24"/>
        </w:rPr>
        <w:t xml:space="preserve"> no dažādu ekspertu </w:t>
      </w:r>
      <w:r w:rsidR="0059522B" w:rsidRPr="000865A6">
        <w:rPr>
          <w:rFonts w:ascii="Times New Roman" w:hAnsi="Times New Roman"/>
          <w:sz w:val="24"/>
          <w:szCs w:val="24"/>
        </w:rPr>
        <w:t>pieredzes un perspekt</w:t>
      </w:r>
      <w:r w:rsidR="0059522B" w:rsidRPr="0091676C">
        <w:rPr>
          <w:rFonts w:ascii="Times New Roman" w:hAnsi="Times New Roman"/>
          <w:sz w:val="24"/>
          <w:szCs w:val="24"/>
        </w:rPr>
        <w:t>īvas viedokļa</w:t>
      </w:r>
      <w:r w:rsidRPr="0091676C">
        <w:rPr>
          <w:rFonts w:ascii="Times New Roman" w:hAnsi="Times New Roman"/>
          <w:sz w:val="24"/>
          <w:szCs w:val="24"/>
        </w:rPr>
        <w:t>,</w:t>
      </w:r>
      <w:r w:rsidR="0006734B" w:rsidRPr="0091676C">
        <w:rPr>
          <w:rFonts w:ascii="Times New Roman" w:hAnsi="Times New Roman"/>
          <w:sz w:val="24"/>
          <w:szCs w:val="24"/>
        </w:rPr>
        <w:t xml:space="preserve"> </w:t>
      </w:r>
      <w:r w:rsidRPr="0091676C">
        <w:rPr>
          <w:rFonts w:ascii="Times New Roman" w:hAnsi="Times New Roman"/>
          <w:sz w:val="24"/>
          <w:szCs w:val="24"/>
        </w:rPr>
        <w:t>i</w:t>
      </w:r>
      <w:r w:rsidR="0059522B" w:rsidRPr="0091676C">
        <w:rPr>
          <w:rFonts w:ascii="Times New Roman" w:hAnsi="Times New Roman"/>
          <w:sz w:val="24"/>
          <w:szCs w:val="24"/>
        </w:rPr>
        <w:t xml:space="preserve">eteicams darbam nominācijas komisijā piesaistīt </w:t>
      </w:r>
      <w:r w:rsidR="000F0A27">
        <w:rPr>
          <w:rFonts w:ascii="Times New Roman" w:hAnsi="Times New Roman"/>
          <w:sz w:val="24"/>
          <w:szCs w:val="24"/>
        </w:rPr>
        <w:t>pēc ies</w:t>
      </w:r>
      <w:r w:rsidR="0055648B">
        <w:rPr>
          <w:rFonts w:ascii="Times New Roman" w:hAnsi="Times New Roman"/>
          <w:sz w:val="24"/>
          <w:szCs w:val="24"/>
        </w:rPr>
        <w:t>p</w:t>
      </w:r>
      <w:r w:rsidR="000F0A27">
        <w:rPr>
          <w:rFonts w:ascii="Times New Roman" w:hAnsi="Times New Roman"/>
          <w:sz w:val="24"/>
          <w:szCs w:val="24"/>
        </w:rPr>
        <w:t xml:space="preserve">ējas </w:t>
      </w:r>
      <w:r w:rsidR="006301F5">
        <w:rPr>
          <w:rFonts w:ascii="Times New Roman" w:hAnsi="Times New Roman"/>
          <w:sz w:val="24"/>
          <w:szCs w:val="24"/>
        </w:rPr>
        <w:t xml:space="preserve">vairāk </w:t>
      </w:r>
      <w:r w:rsidRPr="0091676C">
        <w:rPr>
          <w:rFonts w:ascii="Times New Roman" w:hAnsi="Times New Roman"/>
          <w:sz w:val="24"/>
          <w:szCs w:val="24"/>
        </w:rPr>
        <w:t xml:space="preserve">dažādu institūciju </w:t>
      </w:r>
      <w:r w:rsidR="000865A6" w:rsidRPr="0091676C">
        <w:rPr>
          <w:rFonts w:ascii="Times New Roman" w:hAnsi="Times New Roman"/>
          <w:sz w:val="24"/>
          <w:szCs w:val="24"/>
        </w:rPr>
        <w:t xml:space="preserve">pārstāvjus, kā arī </w:t>
      </w:r>
      <w:r w:rsidR="0059522B" w:rsidRPr="0091676C">
        <w:rPr>
          <w:rFonts w:ascii="Times New Roman" w:hAnsi="Times New Roman"/>
          <w:sz w:val="24"/>
          <w:szCs w:val="24"/>
        </w:rPr>
        <w:t xml:space="preserve">biznesa profesionāļus un korporatīvās pārvaldības ekspertus </w:t>
      </w:r>
      <w:r w:rsidR="0059522B" w:rsidRPr="00CC6B43">
        <w:rPr>
          <w:rFonts w:ascii="Times New Roman" w:hAnsi="Times New Roman"/>
          <w:sz w:val="24"/>
          <w:szCs w:val="24"/>
        </w:rPr>
        <w:t>no privātā sektora, jo īpaši personas ar autoritāti biznesa vidē un sabiedrībā</w:t>
      </w:r>
      <w:r w:rsidR="000865A6" w:rsidRPr="00CC6B43">
        <w:rPr>
          <w:rFonts w:ascii="Times New Roman" w:hAnsi="Times New Roman"/>
          <w:sz w:val="24"/>
          <w:szCs w:val="24"/>
        </w:rPr>
        <w:t>.</w:t>
      </w:r>
      <w:r w:rsidR="0059522B" w:rsidRPr="00CC6B43">
        <w:rPr>
          <w:rFonts w:ascii="Times New Roman" w:hAnsi="Times New Roman"/>
          <w:sz w:val="24"/>
          <w:szCs w:val="24"/>
        </w:rPr>
        <w:t xml:space="preserve"> </w:t>
      </w:r>
    </w:p>
    <w:p w14:paraId="18A087DE" w14:textId="77777777" w:rsidR="000865A6" w:rsidRPr="000865A6" w:rsidRDefault="000865A6" w:rsidP="008200F5">
      <w:pPr>
        <w:pStyle w:val="ListParagraph"/>
        <w:jc w:val="both"/>
        <w:rPr>
          <w:rFonts w:ascii="Times New Roman" w:hAnsi="Times New Roman"/>
          <w:sz w:val="24"/>
          <w:szCs w:val="24"/>
        </w:rPr>
      </w:pPr>
    </w:p>
    <w:p w14:paraId="0805085B" w14:textId="5CEFFE53" w:rsidR="00540646" w:rsidRDefault="001B3B5E" w:rsidP="003F14BE">
      <w:pPr>
        <w:pStyle w:val="ListParagraph"/>
        <w:numPr>
          <w:ilvl w:val="0"/>
          <w:numId w:val="5"/>
        </w:numPr>
        <w:ind w:hanging="436"/>
        <w:jc w:val="both"/>
        <w:rPr>
          <w:rFonts w:ascii="Times New Roman" w:hAnsi="Times New Roman"/>
          <w:sz w:val="24"/>
          <w:szCs w:val="24"/>
        </w:rPr>
      </w:pPr>
      <w:r w:rsidRPr="002737AF">
        <w:rPr>
          <w:rFonts w:ascii="Times New Roman" w:hAnsi="Times New Roman"/>
          <w:sz w:val="24"/>
          <w:szCs w:val="24"/>
        </w:rPr>
        <w:t xml:space="preserve">Neatkarīgus novērotājus </w:t>
      </w:r>
      <w:r w:rsidR="00F60C37" w:rsidRPr="002737AF">
        <w:rPr>
          <w:rFonts w:ascii="Times New Roman" w:hAnsi="Times New Roman"/>
          <w:sz w:val="24"/>
          <w:szCs w:val="24"/>
        </w:rPr>
        <w:t xml:space="preserve">ar padomdevēja tiesībām </w:t>
      </w:r>
      <w:r w:rsidR="00E62210">
        <w:rPr>
          <w:rFonts w:ascii="Times New Roman" w:hAnsi="Times New Roman"/>
          <w:sz w:val="24"/>
          <w:szCs w:val="24"/>
        </w:rPr>
        <w:t>vēlams</w:t>
      </w:r>
      <w:r w:rsidR="00CB7032" w:rsidRPr="002737AF">
        <w:rPr>
          <w:rFonts w:ascii="Times New Roman" w:hAnsi="Times New Roman"/>
          <w:sz w:val="24"/>
          <w:szCs w:val="24"/>
        </w:rPr>
        <w:t xml:space="preserve"> </w:t>
      </w:r>
      <w:r w:rsidR="00540646" w:rsidRPr="002737AF">
        <w:rPr>
          <w:rFonts w:ascii="Times New Roman" w:hAnsi="Times New Roman"/>
          <w:sz w:val="24"/>
          <w:szCs w:val="24"/>
        </w:rPr>
        <w:t>pieaicin</w:t>
      </w:r>
      <w:r w:rsidR="00CB7032" w:rsidRPr="002737AF">
        <w:rPr>
          <w:rFonts w:ascii="Times New Roman" w:hAnsi="Times New Roman"/>
          <w:sz w:val="24"/>
          <w:szCs w:val="24"/>
        </w:rPr>
        <w:t>āt</w:t>
      </w:r>
      <w:r w:rsidR="00F60C37" w:rsidRPr="002737AF">
        <w:rPr>
          <w:rFonts w:ascii="Times New Roman" w:hAnsi="Times New Roman"/>
          <w:sz w:val="24"/>
          <w:szCs w:val="24"/>
        </w:rPr>
        <w:t xml:space="preserve">, ja tiek atlasīts valdes vai padomes loceklis </w:t>
      </w:r>
      <w:r w:rsidR="005F3333">
        <w:rPr>
          <w:rFonts w:ascii="Times New Roman" w:hAnsi="Times New Roman"/>
          <w:sz w:val="24"/>
          <w:szCs w:val="24"/>
        </w:rPr>
        <w:t>kapitālsabiedrībā, kas klasificējas kā liela</w:t>
      </w:r>
      <w:r w:rsidR="00F60C37" w:rsidRPr="002737AF">
        <w:rPr>
          <w:rFonts w:ascii="Times New Roman" w:hAnsi="Times New Roman"/>
          <w:sz w:val="24"/>
          <w:szCs w:val="24"/>
        </w:rPr>
        <w:t xml:space="preserve"> kapitāl</w:t>
      </w:r>
      <w:r w:rsidR="005F3333">
        <w:rPr>
          <w:rFonts w:ascii="Times New Roman" w:hAnsi="Times New Roman"/>
          <w:sz w:val="24"/>
          <w:szCs w:val="24"/>
        </w:rPr>
        <w:t>sabiedrība.</w:t>
      </w:r>
      <w:r w:rsidR="00F60C37" w:rsidRPr="002737AF">
        <w:rPr>
          <w:rFonts w:ascii="Times New Roman" w:hAnsi="Times New Roman"/>
          <w:sz w:val="24"/>
          <w:szCs w:val="24"/>
        </w:rPr>
        <w:t xml:space="preserve"> </w:t>
      </w:r>
    </w:p>
    <w:p w14:paraId="1B0220C1" w14:textId="77777777" w:rsidR="00B82F34" w:rsidRDefault="00B82F34" w:rsidP="008200F5">
      <w:pPr>
        <w:pStyle w:val="ListParagraph"/>
        <w:jc w:val="both"/>
        <w:rPr>
          <w:rFonts w:ascii="Times New Roman" w:hAnsi="Times New Roman"/>
          <w:sz w:val="24"/>
          <w:szCs w:val="24"/>
        </w:rPr>
      </w:pPr>
    </w:p>
    <w:p w14:paraId="663D11BA" w14:textId="5022113D" w:rsidR="007C6C3E" w:rsidRPr="002B6304" w:rsidRDefault="0055648B" w:rsidP="003F14BE">
      <w:pPr>
        <w:pStyle w:val="ListParagraph"/>
        <w:numPr>
          <w:ilvl w:val="0"/>
          <w:numId w:val="5"/>
        </w:numPr>
        <w:ind w:hanging="436"/>
        <w:jc w:val="both"/>
        <w:rPr>
          <w:rFonts w:ascii="Times New Roman" w:hAnsi="Times New Roman"/>
          <w:sz w:val="24"/>
          <w:szCs w:val="24"/>
        </w:rPr>
      </w:pPr>
      <w:r w:rsidRPr="002B6304">
        <w:rPr>
          <w:rFonts w:ascii="Times New Roman" w:hAnsi="Times New Roman"/>
          <w:sz w:val="24"/>
          <w:szCs w:val="24"/>
        </w:rPr>
        <w:t>Pēc nominācijas komisijas sastāva apstiprināšanas nomin</w:t>
      </w:r>
      <w:r w:rsidR="008200F5" w:rsidRPr="002B6304">
        <w:rPr>
          <w:rFonts w:ascii="Times New Roman" w:hAnsi="Times New Roman"/>
          <w:sz w:val="24"/>
          <w:szCs w:val="24"/>
        </w:rPr>
        <w:t>ācijas komisija</w:t>
      </w:r>
      <w:r w:rsidRPr="002B6304">
        <w:rPr>
          <w:rFonts w:ascii="Times New Roman" w:hAnsi="Times New Roman"/>
          <w:sz w:val="24"/>
          <w:szCs w:val="24"/>
        </w:rPr>
        <w:t xml:space="preserve"> izstrādā </w:t>
      </w:r>
      <w:r w:rsidR="008200F5" w:rsidRPr="002B6304">
        <w:rPr>
          <w:rFonts w:ascii="Times New Roman" w:hAnsi="Times New Roman"/>
          <w:sz w:val="24"/>
          <w:szCs w:val="24"/>
        </w:rPr>
        <w:t xml:space="preserve">un apstiprina </w:t>
      </w:r>
      <w:r w:rsidRPr="002B6304">
        <w:rPr>
          <w:rFonts w:ascii="Times New Roman" w:hAnsi="Times New Roman"/>
          <w:sz w:val="24"/>
          <w:szCs w:val="24"/>
        </w:rPr>
        <w:t xml:space="preserve">nolikumu, kurā ietver nominācijas procesa organizatoriskos jautājumus, definē </w:t>
      </w:r>
      <w:r w:rsidR="005F3333" w:rsidRPr="002B6304">
        <w:rPr>
          <w:rFonts w:ascii="Times New Roman" w:hAnsi="Times New Roman"/>
          <w:sz w:val="24"/>
          <w:szCs w:val="24"/>
        </w:rPr>
        <w:t xml:space="preserve">kandidātu </w:t>
      </w:r>
      <w:r w:rsidRPr="002B6304">
        <w:rPr>
          <w:rFonts w:ascii="Times New Roman" w:hAnsi="Times New Roman"/>
          <w:sz w:val="24"/>
          <w:szCs w:val="24"/>
        </w:rPr>
        <w:t>vērtēšanas kritērijus un novērtēšanas kārtību.</w:t>
      </w:r>
      <w:r w:rsidR="008200F5" w:rsidRPr="002B6304">
        <w:rPr>
          <w:rFonts w:ascii="Times New Roman" w:hAnsi="Times New Roman"/>
          <w:sz w:val="24"/>
          <w:szCs w:val="24"/>
        </w:rPr>
        <w:t xml:space="preserve"> </w:t>
      </w:r>
    </w:p>
    <w:p w14:paraId="41C71CE9" w14:textId="77777777" w:rsidR="008200F5" w:rsidRPr="00954BA8" w:rsidRDefault="008200F5" w:rsidP="00954BA8">
      <w:pPr>
        <w:pStyle w:val="ListParagraph"/>
        <w:rPr>
          <w:rFonts w:ascii="Times New Roman" w:hAnsi="Times New Roman"/>
          <w:sz w:val="24"/>
          <w:szCs w:val="24"/>
        </w:rPr>
      </w:pPr>
    </w:p>
    <w:p w14:paraId="455750E4" w14:textId="0894AF6D" w:rsidR="008200F5" w:rsidRPr="00CA3998" w:rsidRDefault="008200F5" w:rsidP="003F14BE">
      <w:pPr>
        <w:pStyle w:val="ListParagraph"/>
        <w:numPr>
          <w:ilvl w:val="0"/>
          <w:numId w:val="5"/>
        </w:numPr>
        <w:ind w:hanging="436"/>
        <w:jc w:val="both"/>
        <w:rPr>
          <w:rFonts w:ascii="Times New Roman" w:hAnsi="Times New Roman"/>
          <w:sz w:val="24"/>
          <w:szCs w:val="24"/>
        </w:rPr>
      </w:pPr>
      <w:r w:rsidRPr="00CA3998">
        <w:rPr>
          <w:rFonts w:ascii="Times New Roman" w:hAnsi="Times New Roman"/>
          <w:sz w:val="24"/>
          <w:szCs w:val="24"/>
        </w:rPr>
        <w:t>Nominācijas komisijas sēdes notiek klātienē, taču atsevišķos gadījumos ātrākas informācijas aprites nolūkā var izmantot elektroniskās saziņas iespējas</w:t>
      </w:r>
      <w:r w:rsidR="00F62B34" w:rsidRPr="00CA3998">
        <w:rPr>
          <w:rFonts w:ascii="Times New Roman" w:hAnsi="Times New Roman"/>
          <w:sz w:val="24"/>
          <w:szCs w:val="24"/>
        </w:rPr>
        <w:t>. Konfidenciālas informācijas aprit</w:t>
      </w:r>
      <w:r w:rsidR="006D3AC6" w:rsidRPr="00CA3998">
        <w:rPr>
          <w:rFonts w:ascii="Times New Roman" w:hAnsi="Times New Roman"/>
          <w:sz w:val="24"/>
          <w:szCs w:val="24"/>
        </w:rPr>
        <w:t>ē stingri ievērojamas konfidenciālas inform</w:t>
      </w:r>
      <w:r w:rsidR="004A6D94" w:rsidRPr="00CA3998">
        <w:rPr>
          <w:rFonts w:ascii="Times New Roman" w:hAnsi="Times New Roman"/>
          <w:sz w:val="24"/>
          <w:szCs w:val="24"/>
        </w:rPr>
        <w:t>ā</w:t>
      </w:r>
      <w:r w:rsidR="006D3AC6" w:rsidRPr="00CA3998">
        <w:rPr>
          <w:rFonts w:ascii="Times New Roman" w:hAnsi="Times New Roman"/>
          <w:sz w:val="24"/>
          <w:szCs w:val="24"/>
        </w:rPr>
        <w:t>cijas</w:t>
      </w:r>
      <w:r w:rsidR="00F62B34" w:rsidRPr="00CA3998">
        <w:rPr>
          <w:rFonts w:ascii="Times New Roman" w:hAnsi="Times New Roman"/>
          <w:sz w:val="24"/>
          <w:szCs w:val="24"/>
        </w:rPr>
        <w:t xml:space="preserve"> aizsardzības prasības un veikti attiecīgi </w:t>
      </w:r>
      <w:r w:rsidR="00503CC5" w:rsidRPr="00CA3998">
        <w:rPr>
          <w:rFonts w:ascii="Times New Roman" w:hAnsi="Times New Roman"/>
          <w:sz w:val="24"/>
          <w:szCs w:val="24"/>
        </w:rPr>
        <w:t xml:space="preserve">aizsardzības </w:t>
      </w:r>
      <w:r w:rsidR="00F62B34" w:rsidRPr="00CA3998">
        <w:rPr>
          <w:rFonts w:ascii="Times New Roman" w:hAnsi="Times New Roman"/>
          <w:sz w:val="24"/>
          <w:szCs w:val="24"/>
        </w:rPr>
        <w:t>pas</w:t>
      </w:r>
      <w:r w:rsidR="00503CC5" w:rsidRPr="00CA3998">
        <w:rPr>
          <w:rFonts w:ascii="Times New Roman" w:hAnsi="Times New Roman"/>
          <w:sz w:val="24"/>
          <w:szCs w:val="24"/>
        </w:rPr>
        <w:t>ākumi (piekļuves paroles, noteikts</w:t>
      </w:r>
      <w:r w:rsidR="00F62B34" w:rsidRPr="00CA3998">
        <w:rPr>
          <w:rFonts w:ascii="Times New Roman" w:hAnsi="Times New Roman"/>
          <w:sz w:val="24"/>
          <w:szCs w:val="24"/>
        </w:rPr>
        <w:t xml:space="preserve"> adresātu loks  u.tml.) </w:t>
      </w:r>
    </w:p>
    <w:p w14:paraId="274C6553" w14:textId="77777777" w:rsidR="0055648B" w:rsidRDefault="0055648B" w:rsidP="00954BA8">
      <w:pPr>
        <w:pStyle w:val="ListParagraph"/>
        <w:jc w:val="both"/>
        <w:rPr>
          <w:rFonts w:ascii="Times New Roman" w:hAnsi="Times New Roman"/>
          <w:sz w:val="24"/>
          <w:szCs w:val="24"/>
        </w:rPr>
      </w:pPr>
    </w:p>
    <w:p w14:paraId="6C80825B" w14:textId="0A662BC9" w:rsidR="0055648B" w:rsidRPr="0055648B" w:rsidRDefault="0055648B" w:rsidP="003F14BE">
      <w:pPr>
        <w:pStyle w:val="ListParagraph"/>
        <w:numPr>
          <w:ilvl w:val="0"/>
          <w:numId w:val="5"/>
        </w:numPr>
        <w:ind w:hanging="436"/>
        <w:jc w:val="both"/>
        <w:rPr>
          <w:rFonts w:ascii="Times New Roman" w:hAnsi="Times New Roman"/>
          <w:sz w:val="24"/>
          <w:szCs w:val="24"/>
        </w:rPr>
      </w:pPr>
      <w:r w:rsidRPr="0055648B">
        <w:rPr>
          <w:rFonts w:ascii="Times New Roman" w:hAnsi="Times New Roman"/>
          <w:sz w:val="24"/>
          <w:szCs w:val="24"/>
        </w:rPr>
        <w:t xml:space="preserve">Nominācijas komisija, uz kompetenču un profesionālās pieredzes prasību apraksta bāzes veic kompetenču definēšanu, aizpildot ar konkrētu saturu Nominācijas noteikumu 4.punktā minētos atlases pamatkritērijus. </w:t>
      </w:r>
    </w:p>
    <w:p w14:paraId="1915D0FA" w14:textId="77777777" w:rsidR="0055648B" w:rsidRPr="0055648B" w:rsidRDefault="0055648B" w:rsidP="00954BA8">
      <w:pPr>
        <w:pStyle w:val="ListParagraph"/>
        <w:jc w:val="both"/>
        <w:rPr>
          <w:rFonts w:ascii="Times New Roman" w:hAnsi="Times New Roman"/>
          <w:sz w:val="24"/>
          <w:szCs w:val="24"/>
        </w:rPr>
      </w:pPr>
    </w:p>
    <w:p w14:paraId="74FEBA4B" w14:textId="22220FED" w:rsidR="0055648B" w:rsidRPr="0055648B" w:rsidRDefault="0055648B" w:rsidP="003F14BE">
      <w:pPr>
        <w:pStyle w:val="ListParagraph"/>
        <w:numPr>
          <w:ilvl w:val="0"/>
          <w:numId w:val="5"/>
        </w:numPr>
        <w:ind w:hanging="436"/>
        <w:jc w:val="both"/>
        <w:rPr>
          <w:rFonts w:ascii="Times New Roman" w:hAnsi="Times New Roman"/>
          <w:sz w:val="24"/>
          <w:szCs w:val="24"/>
        </w:rPr>
      </w:pPr>
      <w:r w:rsidRPr="0055648B">
        <w:rPr>
          <w:rFonts w:ascii="Times New Roman" w:hAnsi="Times New Roman"/>
          <w:sz w:val="24"/>
          <w:szCs w:val="24"/>
        </w:rPr>
        <w:lastRenderedPageBreak/>
        <w:t>Kritērijiem jeb prasībām kandidātiem jābūt adekvātām un samērīgām.  Nosakot pārāk stingrus kritērijus vai tos, tulkojot pārāk šauri, pastāv risks, ka izvirzot kandidātiem neadekvātas prasības, tiek nepamatoti ierobežots potenciālo kandidātu loks</w:t>
      </w:r>
      <w:r w:rsidR="006301F5">
        <w:rPr>
          <w:rFonts w:ascii="Times New Roman" w:hAnsi="Times New Roman"/>
          <w:sz w:val="24"/>
          <w:szCs w:val="24"/>
        </w:rPr>
        <w:t xml:space="preserve"> vai to izvēle</w:t>
      </w:r>
      <w:r w:rsidRPr="0055648B">
        <w:rPr>
          <w:rFonts w:ascii="Times New Roman" w:hAnsi="Times New Roman"/>
          <w:sz w:val="24"/>
          <w:szCs w:val="24"/>
        </w:rPr>
        <w:t xml:space="preserve">.  Turklāt jāņem vērā, ka publiskas personas kapitālsabiedrību valdes un padomes locekļiem normatīvajos aktos ir noteikti virkne ierobežojumu un papildpienākumu pret valsti, kas nav privāto kapitālsabiedrību valžu un padomju locekļiem (amatu savienošanas ierobežojumi, ikgadējās ienākumu deklarācijas iesniegšanas Valsts ieņēmumu dienestā, u.c.), un kas var mazināt profesionāļu piesaisti no privātā sektora.  </w:t>
      </w:r>
    </w:p>
    <w:p w14:paraId="6B3DC747" w14:textId="77777777" w:rsidR="0055648B" w:rsidRPr="0055648B" w:rsidRDefault="0055648B" w:rsidP="00954BA8">
      <w:pPr>
        <w:pStyle w:val="ListParagraph"/>
        <w:jc w:val="both"/>
        <w:rPr>
          <w:rFonts w:ascii="Times New Roman" w:hAnsi="Times New Roman"/>
          <w:sz w:val="24"/>
          <w:szCs w:val="24"/>
        </w:rPr>
      </w:pPr>
    </w:p>
    <w:p w14:paraId="0A8BD760" w14:textId="3E7FD7FD" w:rsidR="003B1DB4" w:rsidRPr="009C0C41" w:rsidRDefault="0055648B" w:rsidP="009C0C41">
      <w:pPr>
        <w:pStyle w:val="ListParagraph"/>
        <w:numPr>
          <w:ilvl w:val="0"/>
          <w:numId w:val="5"/>
        </w:numPr>
        <w:ind w:hanging="436"/>
        <w:jc w:val="both"/>
        <w:rPr>
          <w:rFonts w:ascii="Times New Roman" w:hAnsi="Times New Roman"/>
          <w:sz w:val="24"/>
          <w:szCs w:val="24"/>
        </w:rPr>
      </w:pPr>
      <w:r w:rsidRPr="009C0C41">
        <w:rPr>
          <w:rFonts w:ascii="Times New Roman" w:hAnsi="Times New Roman"/>
          <w:sz w:val="24"/>
          <w:szCs w:val="24"/>
        </w:rPr>
        <w:t>Tādēļ definējot Nominācijas noteikumu 4.1., 4.2., 4.3. un 4.5. apakšpunktā minētos kritērijus jāņem vērā konkrētā amata ietvaros veicamo pienākumu saturs un apjoms, kā arī kapitālsabiedrības darbības joma un specifika</w:t>
      </w:r>
      <w:r w:rsidR="009C0C41" w:rsidRPr="009C0C41">
        <w:rPr>
          <w:rFonts w:ascii="Times New Roman" w:hAnsi="Times New Roman"/>
          <w:sz w:val="24"/>
          <w:szCs w:val="24"/>
        </w:rPr>
        <w:t>.</w:t>
      </w:r>
      <w:r w:rsidRPr="009C0C41">
        <w:rPr>
          <w:rFonts w:ascii="Times New Roman" w:hAnsi="Times New Roman"/>
          <w:sz w:val="24"/>
          <w:szCs w:val="24"/>
        </w:rPr>
        <w:t xml:space="preserve"> </w:t>
      </w:r>
    </w:p>
    <w:p w14:paraId="3D5BFEE7" w14:textId="77777777" w:rsidR="0055648B" w:rsidRPr="0055648B" w:rsidRDefault="0055648B" w:rsidP="00954BA8">
      <w:pPr>
        <w:pStyle w:val="ListParagraph"/>
        <w:jc w:val="both"/>
        <w:rPr>
          <w:rFonts w:ascii="Times New Roman" w:hAnsi="Times New Roman"/>
          <w:sz w:val="24"/>
          <w:szCs w:val="24"/>
        </w:rPr>
      </w:pPr>
    </w:p>
    <w:p w14:paraId="0D4EAE66" w14:textId="204888DD" w:rsidR="0055648B" w:rsidRPr="0055648B" w:rsidRDefault="0055648B" w:rsidP="003F14BE">
      <w:pPr>
        <w:pStyle w:val="ListParagraph"/>
        <w:numPr>
          <w:ilvl w:val="0"/>
          <w:numId w:val="5"/>
        </w:numPr>
        <w:ind w:hanging="436"/>
        <w:jc w:val="both"/>
        <w:rPr>
          <w:rFonts w:ascii="Times New Roman" w:hAnsi="Times New Roman"/>
          <w:sz w:val="24"/>
          <w:szCs w:val="24"/>
        </w:rPr>
      </w:pPr>
      <w:r w:rsidRPr="0055648B">
        <w:rPr>
          <w:rFonts w:ascii="Times New Roman" w:hAnsi="Times New Roman"/>
          <w:sz w:val="24"/>
          <w:szCs w:val="24"/>
        </w:rPr>
        <w:t xml:space="preserve">Atbilstoši kandidātam definētajiem kritērijiem, nominācijas komisija izvēlas metodes, kuras vispilnīgāk atklāj kandidāta atbilstību definētajiem kritērijiem un kompetencēm, piemēram, pārrunas (arī dažādās valodās), zināšanu pārbaudes testi rakstveidā, prezentēšanas prasmes, kāzusi (modelētu situāciju risināšana), kandidāta redzējuma izklāsts par kapitālsabiedrības attīstību u.c. </w:t>
      </w:r>
    </w:p>
    <w:p w14:paraId="1E8547AA" w14:textId="77777777" w:rsidR="0055648B" w:rsidRPr="0055648B" w:rsidRDefault="0055648B" w:rsidP="00954BA8">
      <w:pPr>
        <w:pStyle w:val="ListParagraph"/>
        <w:jc w:val="both"/>
        <w:rPr>
          <w:rFonts w:ascii="Times New Roman" w:hAnsi="Times New Roman"/>
          <w:sz w:val="24"/>
          <w:szCs w:val="24"/>
        </w:rPr>
      </w:pPr>
    </w:p>
    <w:p w14:paraId="7A1AF89B" w14:textId="3342701E" w:rsidR="0055648B" w:rsidRPr="0055648B" w:rsidRDefault="0055648B" w:rsidP="003F14BE">
      <w:pPr>
        <w:pStyle w:val="ListParagraph"/>
        <w:numPr>
          <w:ilvl w:val="0"/>
          <w:numId w:val="5"/>
        </w:numPr>
        <w:ind w:hanging="436"/>
        <w:jc w:val="both"/>
        <w:rPr>
          <w:rFonts w:ascii="Times New Roman" w:hAnsi="Times New Roman"/>
          <w:sz w:val="24"/>
          <w:szCs w:val="24"/>
        </w:rPr>
      </w:pPr>
      <w:r w:rsidRPr="0055648B">
        <w:rPr>
          <w:rFonts w:ascii="Times New Roman" w:hAnsi="Times New Roman"/>
          <w:sz w:val="24"/>
          <w:szCs w:val="24"/>
        </w:rPr>
        <w:t>Pēc kritēriju definēšanas un pārbaužu metožu izvēles, komisija lemj, cik kārtās veicama kandidātu atlase, kādas profesionālās prasmes katrā no kārtām tiks izvērtētas</w:t>
      </w:r>
      <w:r w:rsidR="007A2C34">
        <w:rPr>
          <w:rFonts w:ascii="Times New Roman" w:hAnsi="Times New Roman"/>
          <w:sz w:val="24"/>
          <w:szCs w:val="24"/>
        </w:rPr>
        <w:t>.</w:t>
      </w:r>
      <w:r w:rsidRPr="0055648B">
        <w:rPr>
          <w:rFonts w:ascii="Times New Roman" w:hAnsi="Times New Roman"/>
          <w:sz w:val="24"/>
          <w:szCs w:val="24"/>
        </w:rPr>
        <w:t xml:space="preserve">  </w:t>
      </w:r>
    </w:p>
    <w:p w14:paraId="7B7D1113" w14:textId="77777777" w:rsidR="00540646" w:rsidRPr="00584A47" w:rsidRDefault="00540646" w:rsidP="00540646">
      <w:pPr>
        <w:pStyle w:val="ListParagraph"/>
        <w:jc w:val="both"/>
        <w:rPr>
          <w:rFonts w:ascii="Times New Roman" w:hAnsi="Times New Roman"/>
          <w:sz w:val="20"/>
          <w:szCs w:val="20"/>
        </w:rPr>
      </w:pPr>
    </w:p>
    <w:p w14:paraId="108EF4AC" w14:textId="77777777" w:rsidR="003C727D" w:rsidRPr="00584A47" w:rsidRDefault="003C727D" w:rsidP="00584A47">
      <w:pPr>
        <w:pStyle w:val="ListParagraph"/>
        <w:spacing w:after="0"/>
        <w:rPr>
          <w:rFonts w:ascii="Times New Roman" w:hAnsi="Times New Roman"/>
          <w:sz w:val="20"/>
          <w:szCs w:val="20"/>
        </w:rPr>
      </w:pPr>
    </w:p>
    <w:p w14:paraId="610080E8" w14:textId="3C6ACBA9" w:rsidR="00F5266D" w:rsidRPr="000F1648" w:rsidRDefault="009966C5" w:rsidP="000F1648">
      <w:pPr>
        <w:ind w:left="1980"/>
        <w:jc w:val="center"/>
        <w:rPr>
          <w:rFonts w:ascii="Times New Roman" w:hAnsi="Times New Roman"/>
          <w:b/>
          <w:sz w:val="24"/>
          <w:szCs w:val="24"/>
        </w:rPr>
      </w:pPr>
      <w:r w:rsidRPr="009966C5">
        <w:rPr>
          <w:rFonts w:ascii="Times New Roman" w:hAnsi="Times New Roman"/>
          <w:b/>
          <w:sz w:val="24"/>
          <w:szCs w:val="24"/>
        </w:rPr>
        <w:t>V.</w:t>
      </w:r>
      <w:r>
        <w:rPr>
          <w:rFonts w:ascii="Times New Roman" w:hAnsi="Times New Roman"/>
          <w:b/>
          <w:sz w:val="24"/>
          <w:szCs w:val="24"/>
        </w:rPr>
        <w:t xml:space="preserve"> </w:t>
      </w:r>
      <w:r w:rsidR="003C727D" w:rsidRPr="009966C5">
        <w:rPr>
          <w:rFonts w:ascii="Times New Roman" w:hAnsi="Times New Roman"/>
          <w:b/>
          <w:sz w:val="24"/>
          <w:szCs w:val="24"/>
        </w:rPr>
        <w:t>Kandidātu piesaiste</w:t>
      </w:r>
    </w:p>
    <w:p w14:paraId="47DC1438" w14:textId="77777777" w:rsidR="00F5266D" w:rsidRPr="00F5266D" w:rsidRDefault="00F5266D" w:rsidP="00F5266D">
      <w:pPr>
        <w:pStyle w:val="ListParagraph"/>
        <w:ind w:left="786"/>
        <w:jc w:val="both"/>
        <w:rPr>
          <w:rFonts w:ascii="Times New Roman" w:hAnsi="Times New Roman"/>
          <w:sz w:val="24"/>
          <w:szCs w:val="24"/>
        </w:rPr>
      </w:pPr>
    </w:p>
    <w:p w14:paraId="34E11398" w14:textId="5B52353B" w:rsidR="00F5266D" w:rsidRPr="00CA3998" w:rsidRDefault="009C0C41" w:rsidP="003F14BE">
      <w:pPr>
        <w:pStyle w:val="ListParagraph"/>
        <w:numPr>
          <w:ilvl w:val="0"/>
          <w:numId w:val="5"/>
        </w:numPr>
        <w:ind w:hanging="436"/>
        <w:jc w:val="both"/>
        <w:rPr>
          <w:rFonts w:ascii="Times New Roman" w:hAnsi="Times New Roman"/>
          <w:sz w:val="24"/>
          <w:szCs w:val="24"/>
        </w:rPr>
      </w:pPr>
      <w:r w:rsidRPr="00CA3998">
        <w:rPr>
          <w:rFonts w:ascii="Times New Roman" w:hAnsi="Times New Roman"/>
          <w:sz w:val="24"/>
          <w:szCs w:val="24"/>
        </w:rPr>
        <w:t xml:space="preserve">Ja kandidātu atlasei personāla atlases kompānijas izmanto tiešo </w:t>
      </w:r>
      <w:r w:rsidR="00F5266D" w:rsidRPr="00CA3998">
        <w:rPr>
          <w:rFonts w:ascii="Times New Roman" w:hAnsi="Times New Roman"/>
          <w:sz w:val="24"/>
          <w:szCs w:val="24"/>
        </w:rPr>
        <w:t xml:space="preserve">metodi jeb </w:t>
      </w:r>
      <w:r w:rsidR="00F5266D" w:rsidRPr="00CA3998">
        <w:rPr>
          <w:rFonts w:ascii="Times New Roman" w:hAnsi="Times New Roman"/>
          <w:i/>
          <w:sz w:val="24"/>
          <w:szCs w:val="24"/>
        </w:rPr>
        <w:t>headhunting</w:t>
      </w:r>
      <w:r w:rsidRPr="00CA3998">
        <w:rPr>
          <w:rFonts w:ascii="Times New Roman" w:hAnsi="Times New Roman"/>
          <w:i/>
          <w:sz w:val="24"/>
          <w:szCs w:val="24"/>
        </w:rPr>
        <w:t>,</w:t>
      </w:r>
      <w:r w:rsidRPr="00CA3998">
        <w:rPr>
          <w:rFonts w:ascii="Times New Roman" w:hAnsi="Times New Roman"/>
          <w:sz w:val="24"/>
          <w:szCs w:val="24"/>
        </w:rPr>
        <w:t xml:space="preserve"> šādi uzrunātajam kandidātam, ja viņš </w:t>
      </w:r>
      <w:r w:rsidR="006301F5" w:rsidRPr="00CA3998">
        <w:rPr>
          <w:rFonts w:ascii="Times New Roman" w:hAnsi="Times New Roman"/>
          <w:sz w:val="24"/>
          <w:szCs w:val="24"/>
        </w:rPr>
        <w:t>izlemj</w:t>
      </w:r>
      <w:r w:rsidRPr="00CA3998">
        <w:rPr>
          <w:rFonts w:ascii="Times New Roman" w:hAnsi="Times New Roman"/>
          <w:sz w:val="24"/>
          <w:szCs w:val="24"/>
        </w:rPr>
        <w:t xml:space="preserve"> piedalīties, jāpiesakās </w:t>
      </w:r>
      <w:r w:rsidR="006301F5" w:rsidRPr="00CA3998">
        <w:rPr>
          <w:rFonts w:ascii="Times New Roman" w:hAnsi="Times New Roman"/>
          <w:sz w:val="24"/>
          <w:szCs w:val="24"/>
        </w:rPr>
        <w:t xml:space="preserve">amatam, </w:t>
      </w:r>
      <w:r w:rsidRPr="00CA3998">
        <w:rPr>
          <w:rFonts w:ascii="Times New Roman" w:hAnsi="Times New Roman"/>
          <w:sz w:val="24"/>
          <w:szCs w:val="24"/>
        </w:rPr>
        <w:t xml:space="preserve">ievērojot attiecīgās publiskās pieteikšanās procedūras nosacījumus (iesniedzamie dokumenti, to iesniegšanas termiņš u.c.).  </w:t>
      </w:r>
    </w:p>
    <w:p w14:paraId="56A63BDB" w14:textId="77777777" w:rsidR="008D3AB0" w:rsidRPr="00CA3998" w:rsidRDefault="008D3AB0" w:rsidP="008D3AB0">
      <w:pPr>
        <w:pStyle w:val="ListParagraph"/>
        <w:rPr>
          <w:rFonts w:ascii="Times New Roman" w:hAnsi="Times New Roman"/>
          <w:sz w:val="24"/>
          <w:szCs w:val="24"/>
        </w:rPr>
      </w:pPr>
    </w:p>
    <w:p w14:paraId="58447E18" w14:textId="7BD0FB56" w:rsidR="008D3AB0" w:rsidRPr="00CA3998" w:rsidRDefault="00CC6B43" w:rsidP="003F14BE">
      <w:pPr>
        <w:pStyle w:val="ListParagraph"/>
        <w:numPr>
          <w:ilvl w:val="0"/>
          <w:numId w:val="5"/>
        </w:numPr>
        <w:ind w:hanging="436"/>
        <w:jc w:val="both"/>
        <w:rPr>
          <w:rFonts w:ascii="Times New Roman" w:hAnsi="Times New Roman"/>
          <w:sz w:val="24"/>
          <w:szCs w:val="24"/>
        </w:rPr>
      </w:pPr>
      <w:r w:rsidRPr="00CA3998">
        <w:rPr>
          <w:rFonts w:ascii="Times New Roman" w:hAnsi="Times New Roman"/>
          <w:sz w:val="24"/>
          <w:szCs w:val="24"/>
        </w:rPr>
        <w:t>Ar p</w:t>
      </w:r>
      <w:r w:rsidR="008D3AB0" w:rsidRPr="00CA3998">
        <w:rPr>
          <w:rFonts w:ascii="Times New Roman" w:hAnsi="Times New Roman"/>
          <w:sz w:val="24"/>
          <w:szCs w:val="24"/>
        </w:rPr>
        <w:t xml:space="preserve">ubliskas kandidātu pieteikšanās </w:t>
      </w:r>
      <w:r w:rsidRPr="00CA3998">
        <w:rPr>
          <w:rFonts w:ascii="Times New Roman" w:hAnsi="Times New Roman"/>
          <w:sz w:val="24"/>
          <w:szCs w:val="24"/>
        </w:rPr>
        <w:t xml:space="preserve">procedūru </w:t>
      </w:r>
      <w:r w:rsidR="008D3AB0" w:rsidRPr="00CA3998">
        <w:rPr>
          <w:rFonts w:ascii="Times New Roman" w:hAnsi="Times New Roman"/>
          <w:sz w:val="24"/>
          <w:szCs w:val="24"/>
        </w:rPr>
        <w:t xml:space="preserve">tiek nodrošināta vienlīdzīga iespēja katram sabiedrības loceklim izvērtēt savas </w:t>
      </w:r>
      <w:r w:rsidR="00D332A9" w:rsidRPr="00CA3998">
        <w:rPr>
          <w:rFonts w:ascii="Times New Roman" w:hAnsi="Times New Roman"/>
          <w:sz w:val="24"/>
          <w:szCs w:val="24"/>
        </w:rPr>
        <w:t xml:space="preserve">profesionālās </w:t>
      </w:r>
      <w:r w:rsidR="008D3AB0" w:rsidRPr="00CA3998">
        <w:rPr>
          <w:rFonts w:ascii="Times New Roman" w:hAnsi="Times New Roman"/>
          <w:sz w:val="24"/>
          <w:szCs w:val="24"/>
        </w:rPr>
        <w:t xml:space="preserve">kompetences un </w:t>
      </w:r>
      <w:r w:rsidR="00CB3C1D" w:rsidRPr="00CA3998">
        <w:rPr>
          <w:rFonts w:ascii="Times New Roman" w:hAnsi="Times New Roman"/>
          <w:sz w:val="24"/>
          <w:szCs w:val="24"/>
        </w:rPr>
        <w:t xml:space="preserve">atbilstības gadījumā </w:t>
      </w:r>
      <w:r w:rsidR="008D3AB0" w:rsidRPr="00CA3998">
        <w:rPr>
          <w:rFonts w:ascii="Times New Roman" w:hAnsi="Times New Roman"/>
          <w:sz w:val="24"/>
          <w:szCs w:val="24"/>
        </w:rPr>
        <w:t xml:space="preserve">piedalīties konkursā, kā rezultātā nominācijas komisijai attiecīgi palielinās arī izredzes atrast atbilstošāko kandidātu vakantajam valdes vai padomes locekļa amatam. </w:t>
      </w:r>
      <w:r w:rsidR="009C0C41" w:rsidRPr="00CA3998">
        <w:rPr>
          <w:rFonts w:ascii="Times New Roman" w:hAnsi="Times New Roman"/>
          <w:sz w:val="24"/>
          <w:szCs w:val="24"/>
        </w:rPr>
        <w:t>B</w:t>
      </w:r>
      <w:r w:rsidR="00CB3C1D" w:rsidRPr="00CA3998">
        <w:rPr>
          <w:rFonts w:ascii="Times New Roman" w:hAnsi="Times New Roman"/>
          <w:sz w:val="24"/>
          <w:szCs w:val="24"/>
        </w:rPr>
        <w:t>ūtiski, ka pietiekami plaši</w:t>
      </w:r>
      <w:r w:rsidR="008D3AB0" w:rsidRPr="00CA3998">
        <w:rPr>
          <w:rFonts w:ascii="Times New Roman" w:hAnsi="Times New Roman"/>
          <w:sz w:val="24"/>
          <w:szCs w:val="24"/>
        </w:rPr>
        <w:t xml:space="preserve"> </w:t>
      </w:r>
      <w:r w:rsidR="0006734B" w:rsidRPr="00CA3998">
        <w:rPr>
          <w:rFonts w:ascii="Times New Roman" w:hAnsi="Times New Roman"/>
          <w:sz w:val="24"/>
          <w:szCs w:val="24"/>
        </w:rPr>
        <w:t xml:space="preserve">ir </w:t>
      </w:r>
      <w:r w:rsidR="008D3AB0" w:rsidRPr="00CA3998">
        <w:rPr>
          <w:rFonts w:ascii="Times New Roman" w:hAnsi="Times New Roman"/>
          <w:sz w:val="24"/>
          <w:szCs w:val="24"/>
        </w:rPr>
        <w:t xml:space="preserve">publiski pieejama informācija </w:t>
      </w:r>
      <w:r w:rsidR="00CB3C1D" w:rsidRPr="00CA3998">
        <w:rPr>
          <w:rFonts w:ascii="Times New Roman" w:hAnsi="Times New Roman"/>
          <w:sz w:val="24"/>
          <w:szCs w:val="24"/>
        </w:rPr>
        <w:t>par valdes</w:t>
      </w:r>
      <w:r w:rsidR="0006734B" w:rsidRPr="00CA3998">
        <w:rPr>
          <w:rFonts w:ascii="Times New Roman" w:hAnsi="Times New Roman"/>
          <w:sz w:val="24"/>
          <w:szCs w:val="24"/>
        </w:rPr>
        <w:t xml:space="preserve"> un </w:t>
      </w:r>
      <w:r w:rsidR="00CB3C1D" w:rsidRPr="00CA3998">
        <w:rPr>
          <w:rFonts w:ascii="Times New Roman" w:hAnsi="Times New Roman"/>
          <w:sz w:val="24"/>
          <w:szCs w:val="24"/>
        </w:rPr>
        <w:t>padomes locekļu atlasi</w:t>
      </w:r>
      <w:r w:rsidR="008D3AB0" w:rsidRPr="00CA3998">
        <w:rPr>
          <w:rFonts w:ascii="Times New Roman" w:hAnsi="Times New Roman"/>
          <w:sz w:val="24"/>
          <w:szCs w:val="24"/>
        </w:rPr>
        <w:t>.</w:t>
      </w:r>
    </w:p>
    <w:p w14:paraId="3B559A48" w14:textId="77777777" w:rsidR="008D3AB0" w:rsidRPr="008D3AB0" w:rsidRDefault="008D3AB0" w:rsidP="008D3AB0">
      <w:pPr>
        <w:pStyle w:val="ListParagraph"/>
        <w:rPr>
          <w:rFonts w:ascii="Times New Roman" w:hAnsi="Times New Roman"/>
          <w:sz w:val="24"/>
          <w:szCs w:val="24"/>
        </w:rPr>
      </w:pPr>
    </w:p>
    <w:p w14:paraId="7E526E12" w14:textId="73CB23FD" w:rsidR="008D3AB0" w:rsidRPr="00954BA8" w:rsidRDefault="008D3AB0" w:rsidP="00E70573">
      <w:pPr>
        <w:pStyle w:val="ListParagraph"/>
        <w:numPr>
          <w:ilvl w:val="0"/>
          <w:numId w:val="5"/>
        </w:numPr>
        <w:jc w:val="both"/>
        <w:rPr>
          <w:rFonts w:ascii="Times New Roman" w:hAnsi="Times New Roman"/>
          <w:sz w:val="24"/>
          <w:szCs w:val="24"/>
        </w:rPr>
      </w:pPr>
      <w:r w:rsidRPr="00954BA8">
        <w:rPr>
          <w:rFonts w:ascii="Times New Roman" w:hAnsi="Times New Roman"/>
          <w:sz w:val="24"/>
          <w:szCs w:val="24"/>
        </w:rPr>
        <w:t xml:space="preserve">Informācijai par konkursu uz vakanto valdes vai padomes locekļa amatu un tam izvirzītajām prasībām jābūt ērti pieejamai (piemēram, sadaļā, jaunumi vai aktualitātes, vakances u.c.) un tā, lai to saņemtu pēc iespējas plašs potenciālo pretendentu loks.  Informācija būtu jāpublicē vismaz attiecīgās kapitālsabiedrības mājaslapā, kapitāla daļu turētāja mājaslapā, Pārresoru koordinācijas centra mājaslapā, </w:t>
      </w:r>
      <w:r w:rsidR="00E70573" w:rsidRPr="00E70573">
        <w:rPr>
          <w:rFonts w:ascii="Times New Roman" w:hAnsi="Times New Roman"/>
          <w:sz w:val="24"/>
          <w:szCs w:val="24"/>
        </w:rPr>
        <w:t>Nodarbinātības valsts aģentūras vakanču datubāzē</w:t>
      </w:r>
      <w:r w:rsidR="00E70573">
        <w:rPr>
          <w:rFonts w:ascii="Times New Roman" w:hAnsi="Times New Roman"/>
          <w:sz w:val="24"/>
          <w:szCs w:val="24"/>
        </w:rPr>
        <w:t>,</w:t>
      </w:r>
      <w:r w:rsidR="00036209">
        <w:rPr>
          <w:rFonts w:ascii="Times New Roman" w:hAnsi="Times New Roman"/>
          <w:sz w:val="24"/>
          <w:szCs w:val="24"/>
        </w:rPr>
        <w:t xml:space="preserve"> </w:t>
      </w:r>
      <w:r w:rsidRPr="00954BA8">
        <w:rPr>
          <w:rFonts w:ascii="Times New Roman" w:hAnsi="Times New Roman"/>
          <w:sz w:val="24"/>
          <w:szCs w:val="24"/>
        </w:rPr>
        <w:t>kā arī vēlams izmantot plašsaziņas līdzekļus, kā arī dažādas bezmaksas iespējas, piemēram, sociālie tīkli (twitter</w:t>
      </w:r>
      <w:r w:rsidR="009B5B69" w:rsidRPr="00954BA8">
        <w:rPr>
          <w:rFonts w:ascii="Times New Roman" w:hAnsi="Times New Roman"/>
          <w:sz w:val="24"/>
          <w:szCs w:val="24"/>
        </w:rPr>
        <w:t>.com</w:t>
      </w:r>
      <w:r w:rsidRPr="00954BA8">
        <w:rPr>
          <w:rFonts w:ascii="Times New Roman" w:hAnsi="Times New Roman"/>
          <w:sz w:val="24"/>
          <w:szCs w:val="24"/>
        </w:rPr>
        <w:t>, facebook</w:t>
      </w:r>
      <w:r w:rsidR="009B5B69" w:rsidRPr="00954BA8">
        <w:rPr>
          <w:rFonts w:ascii="Times New Roman" w:hAnsi="Times New Roman"/>
          <w:sz w:val="24"/>
          <w:szCs w:val="24"/>
        </w:rPr>
        <w:t>.com</w:t>
      </w:r>
      <w:r w:rsidRPr="00954BA8">
        <w:rPr>
          <w:rFonts w:ascii="Times New Roman" w:hAnsi="Times New Roman"/>
          <w:sz w:val="24"/>
          <w:szCs w:val="24"/>
        </w:rPr>
        <w:t xml:space="preserve">) un citas.  </w:t>
      </w:r>
    </w:p>
    <w:p w14:paraId="0E7C9958" w14:textId="77777777" w:rsidR="0062625C" w:rsidRPr="0062625C" w:rsidRDefault="0062625C" w:rsidP="00546E3E">
      <w:pPr>
        <w:pStyle w:val="ListParagraph"/>
        <w:rPr>
          <w:rFonts w:ascii="Times New Roman" w:hAnsi="Times New Roman"/>
          <w:sz w:val="24"/>
          <w:szCs w:val="24"/>
        </w:rPr>
      </w:pPr>
    </w:p>
    <w:p w14:paraId="7C323375" w14:textId="7C9BF376" w:rsidR="005F761D" w:rsidRPr="000F1648" w:rsidRDefault="0062625C" w:rsidP="000F1648">
      <w:pPr>
        <w:pStyle w:val="ListParagraph"/>
        <w:numPr>
          <w:ilvl w:val="0"/>
          <w:numId w:val="5"/>
        </w:numPr>
        <w:ind w:hanging="436"/>
        <w:jc w:val="both"/>
        <w:rPr>
          <w:rFonts w:ascii="Times New Roman" w:hAnsi="Times New Roman"/>
          <w:sz w:val="24"/>
          <w:szCs w:val="24"/>
        </w:rPr>
      </w:pPr>
      <w:r w:rsidRPr="000A74BB">
        <w:rPr>
          <w:rFonts w:ascii="Times New Roman" w:hAnsi="Times New Roman"/>
          <w:sz w:val="24"/>
          <w:szCs w:val="24"/>
        </w:rPr>
        <w:lastRenderedPageBreak/>
        <w:t>Kandidātu pieteikšanās procedūrai jābūt pēc iespējas vienkāršai un</w:t>
      </w:r>
      <w:r w:rsidR="0006734B" w:rsidRPr="000A74BB">
        <w:rPr>
          <w:rFonts w:ascii="Times New Roman" w:hAnsi="Times New Roman"/>
          <w:sz w:val="24"/>
          <w:szCs w:val="24"/>
        </w:rPr>
        <w:t xml:space="preserve"> </w:t>
      </w:r>
      <w:r w:rsidR="000A74BB" w:rsidRPr="000A74BB">
        <w:rPr>
          <w:rFonts w:ascii="Times New Roman" w:hAnsi="Times New Roman"/>
          <w:sz w:val="24"/>
          <w:szCs w:val="24"/>
        </w:rPr>
        <w:t xml:space="preserve">kandidātiem </w:t>
      </w:r>
      <w:r w:rsidR="00B71310" w:rsidRPr="000A74BB">
        <w:rPr>
          <w:rFonts w:ascii="Times New Roman" w:hAnsi="Times New Roman"/>
          <w:sz w:val="24"/>
          <w:szCs w:val="24"/>
        </w:rPr>
        <w:t xml:space="preserve">pirmajai atlases kārtai </w:t>
      </w:r>
      <w:r w:rsidRPr="000A74BB">
        <w:rPr>
          <w:rFonts w:ascii="Times New Roman" w:hAnsi="Times New Roman"/>
          <w:sz w:val="24"/>
          <w:szCs w:val="24"/>
        </w:rPr>
        <w:t xml:space="preserve">jāiesniedz tikai pamatinformācija par kandidāta izglītību, profesionālo pieredzi, motivācijas vēstule u.tml., lai </w:t>
      </w:r>
      <w:r w:rsidR="00F5301B" w:rsidRPr="000A74BB">
        <w:rPr>
          <w:rFonts w:ascii="Times New Roman" w:hAnsi="Times New Roman"/>
          <w:sz w:val="24"/>
          <w:szCs w:val="24"/>
        </w:rPr>
        <w:t xml:space="preserve">“administratīvu šķēršļu dēļ” </w:t>
      </w:r>
      <w:r w:rsidRPr="000A74BB">
        <w:rPr>
          <w:rFonts w:ascii="Times New Roman" w:hAnsi="Times New Roman"/>
          <w:sz w:val="24"/>
          <w:szCs w:val="24"/>
        </w:rPr>
        <w:t xml:space="preserve">nesamazinātu </w:t>
      </w:r>
      <w:r w:rsidR="00FA7B92" w:rsidRPr="000A74BB">
        <w:rPr>
          <w:rFonts w:ascii="Times New Roman" w:hAnsi="Times New Roman"/>
          <w:sz w:val="24"/>
          <w:szCs w:val="24"/>
        </w:rPr>
        <w:t xml:space="preserve">kandidātiem </w:t>
      </w:r>
      <w:r w:rsidRPr="000A74BB">
        <w:rPr>
          <w:rFonts w:ascii="Times New Roman" w:hAnsi="Times New Roman"/>
          <w:sz w:val="24"/>
          <w:szCs w:val="24"/>
        </w:rPr>
        <w:t>vēlmi piedalīties atlasē.</w:t>
      </w:r>
      <w:r w:rsidR="009B5B69" w:rsidRPr="000A74BB">
        <w:rPr>
          <w:rFonts w:ascii="Times New Roman" w:hAnsi="Times New Roman"/>
          <w:sz w:val="24"/>
          <w:szCs w:val="24"/>
        </w:rPr>
        <w:t xml:space="preserve"> Nav ieteicams noteikt prasību jau vienlaikus ar pieteikuma iesniegšanu iesniegt arī, piemēram, redzējumu (eseju) par kapitālsabiedrības vai attiecīgās nozares attīstību, kas mazinās atbilstošu kandidātu m</w:t>
      </w:r>
      <w:r w:rsidR="005F761D">
        <w:rPr>
          <w:rFonts w:ascii="Times New Roman" w:hAnsi="Times New Roman"/>
          <w:sz w:val="24"/>
          <w:szCs w:val="24"/>
        </w:rPr>
        <w:t>otivāciju iesniegt pieteikumus.</w:t>
      </w:r>
      <w:r w:rsidR="00036209">
        <w:rPr>
          <w:rFonts w:ascii="Times New Roman" w:hAnsi="Times New Roman"/>
          <w:sz w:val="24"/>
          <w:szCs w:val="24"/>
        </w:rPr>
        <w:t xml:space="preserve"> Redzējum</w:t>
      </w:r>
      <w:r w:rsidR="00A927AC">
        <w:rPr>
          <w:rFonts w:ascii="Times New Roman" w:hAnsi="Times New Roman"/>
          <w:sz w:val="24"/>
          <w:szCs w:val="24"/>
        </w:rPr>
        <w:t>a</w:t>
      </w:r>
      <w:r w:rsidR="00036209">
        <w:rPr>
          <w:rFonts w:ascii="Times New Roman" w:hAnsi="Times New Roman"/>
          <w:sz w:val="24"/>
          <w:szCs w:val="24"/>
        </w:rPr>
        <w:t xml:space="preserve"> (esej</w:t>
      </w:r>
      <w:r w:rsidR="00A927AC">
        <w:rPr>
          <w:rFonts w:ascii="Times New Roman" w:hAnsi="Times New Roman"/>
          <w:sz w:val="24"/>
          <w:szCs w:val="24"/>
        </w:rPr>
        <w:t>as</w:t>
      </w:r>
      <w:r w:rsidR="00036209">
        <w:rPr>
          <w:rFonts w:ascii="Times New Roman" w:hAnsi="Times New Roman"/>
          <w:sz w:val="24"/>
          <w:szCs w:val="24"/>
        </w:rPr>
        <w:t xml:space="preserve">) par kapitālsabiedrības vai attiecīgās nozares attīstību </w:t>
      </w:r>
      <w:r w:rsidR="00A927AC">
        <w:rPr>
          <w:rFonts w:ascii="Times New Roman" w:hAnsi="Times New Roman"/>
          <w:sz w:val="24"/>
          <w:szCs w:val="24"/>
        </w:rPr>
        <w:t>iesniegšanu</w:t>
      </w:r>
      <w:r w:rsidR="00361359">
        <w:rPr>
          <w:rFonts w:ascii="Times New Roman" w:hAnsi="Times New Roman"/>
          <w:sz w:val="24"/>
          <w:szCs w:val="24"/>
        </w:rPr>
        <w:t xml:space="preserve"> </w:t>
      </w:r>
      <w:r w:rsidR="00A927AC">
        <w:rPr>
          <w:rFonts w:ascii="Times New Roman" w:hAnsi="Times New Roman"/>
          <w:sz w:val="24"/>
          <w:szCs w:val="24"/>
        </w:rPr>
        <w:t>ir</w:t>
      </w:r>
      <w:r w:rsidR="00361359">
        <w:rPr>
          <w:rFonts w:ascii="Times New Roman" w:hAnsi="Times New Roman"/>
          <w:sz w:val="24"/>
          <w:szCs w:val="24"/>
        </w:rPr>
        <w:t xml:space="preserve"> </w:t>
      </w:r>
      <w:r w:rsidR="00A927AC">
        <w:rPr>
          <w:rFonts w:ascii="Times New Roman" w:hAnsi="Times New Roman"/>
          <w:sz w:val="24"/>
          <w:szCs w:val="24"/>
        </w:rPr>
        <w:t>lietderīgi paredzēt</w:t>
      </w:r>
      <w:r w:rsidR="00036209">
        <w:rPr>
          <w:rFonts w:ascii="Times New Roman" w:hAnsi="Times New Roman"/>
          <w:sz w:val="24"/>
          <w:szCs w:val="24"/>
        </w:rPr>
        <w:t xml:space="preserve"> kādā no nākamajām atlases kārtām. </w:t>
      </w:r>
    </w:p>
    <w:p w14:paraId="40590B4B" w14:textId="77777777" w:rsidR="005F761D" w:rsidRPr="005F761D" w:rsidRDefault="005F761D" w:rsidP="005F761D">
      <w:pPr>
        <w:pStyle w:val="ListParagraph"/>
        <w:jc w:val="both"/>
        <w:rPr>
          <w:rFonts w:ascii="Times New Roman" w:hAnsi="Times New Roman"/>
          <w:sz w:val="24"/>
          <w:szCs w:val="24"/>
        </w:rPr>
      </w:pPr>
    </w:p>
    <w:p w14:paraId="21274EA6" w14:textId="080C6288" w:rsidR="0006734B" w:rsidRPr="0006734B" w:rsidRDefault="00F5266D" w:rsidP="003F14BE">
      <w:pPr>
        <w:pStyle w:val="ListParagraph"/>
        <w:numPr>
          <w:ilvl w:val="0"/>
          <w:numId w:val="5"/>
        </w:numPr>
        <w:tabs>
          <w:tab w:val="center" w:pos="4677"/>
        </w:tabs>
        <w:spacing w:after="0"/>
        <w:ind w:hanging="436"/>
        <w:jc w:val="both"/>
        <w:rPr>
          <w:rFonts w:ascii="Times New Roman" w:hAnsi="Times New Roman"/>
          <w:color w:val="92D050"/>
          <w:sz w:val="24"/>
          <w:szCs w:val="24"/>
        </w:rPr>
      </w:pPr>
      <w:r w:rsidRPr="000A74BB">
        <w:rPr>
          <w:rFonts w:ascii="Times New Roman" w:hAnsi="Times New Roman"/>
          <w:sz w:val="24"/>
          <w:szCs w:val="24"/>
        </w:rPr>
        <w:t xml:space="preserve">Organizējot publisku kandidātu pieteikšanās procedūru, jānodrošina, ka pieteikumu iesniegšanas termiņš ir adekvāts, t.i., lai potenciālie kandidāti paspētu izvērtēt pretendentam izvirzītās prasības, sagatavot pieteikuma iesniegšanai nepieciešamos dokumentus. Termiņam nevajadzētu būt īsākam par 14 kalendārajām dienām. </w:t>
      </w:r>
    </w:p>
    <w:p w14:paraId="6E22586C" w14:textId="7C00EB47" w:rsidR="00540646" w:rsidRPr="000A74BB" w:rsidRDefault="00540646" w:rsidP="0006734B">
      <w:pPr>
        <w:pStyle w:val="ListParagraph"/>
        <w:spacing w:after="0"/>
        <w:ind w:left="786"/>
        <w:jc w:val="both"/>
        <w:rPr>
          <w:rFonts w:ascii="Times New Roman" w:hAnsi="Times New Roman"/>
          <w:color w:val="92D050"/>
          <w:sz w:val="24"/>
          <w:szCs w:val="24"/>
        </w:rPr>
      </w:pPr>
    </w:p>
    <w:p w14:paraId="5D392264" w14:textId="02BC1B5B" w:rsidR="000F1648" w:rsidRPr="00C70414" w:rsidRDefault="00592CD1" w:rsidP="00C70414">
      <w:pPr>
        <w:pStyle w:val="ListParagraph"/>
        <w:numPr>
          <w:ilvl w:val="0"/>
          <w:numId w:val="5"/>
        </w:numPr>
        <w:tabs>
          <w:tab w:val="center" w:pos="4677"/>
        </w:tabs>
        <w:spacing w:after="0"/>
        <w:ind w:hanging="436"/>
        <w:jc w:val="both"/>
        <w:rPr>
          <w:rFonts w:ascii="Times New Roman" w:hAnsi="Times New Roman"/>
          <w:color w:val="92D050"/>
          <w:sz w:val="24"/>
          <w:szCs w:val="24"/>
        </w:rPr>
      </w:pPr>
      <w:r w:rsidRPr="0006734B">
        <w:rPr>
          <w:rFonts w:ascii="Times New Roman" w:hAnsi="Times New Roman"/>
          <w:sz w:val="24"/>
          <w:szCs w:val="24"/>
        </w:rPr>
        <w:t>Amata sludinājumā ietver kandidātam izvirzītās prasības, iesniedzamo dokumentu sarakstu</w:t>
      </w:r>
      <w:r w:rsidR="00AE3C9E">
        <w:rPr>
          <w:rFonts w:ascii="Times New Roman" w:hAnsi="Times New Roman"/>
          <w:sz w:val="24"/>
          <w:szCs w:val="24"/>
        </w:rPr>
        <w:t xml:space="preserve"> (t.sk. apliecinājums par kandidāta atbilstību Kapitālsabiedrību likuma 31.panta ceturtās daļas prasībām)</w:t>
      </w:r>
      <w:r w:rsidRPr="0006734B">
        <w:rPr>
          <w:rFonts w:ascii="Times New Roman" w:hAnsi="Times New Roman"/>
          <w:sz w:val="24"/>
          <w:szCs w:val="24"/>
        </w:rPr>
        <w:t xml:space="preserve">, kā arī </w:t>
      </w:r>
      <w:r w:rsidR="009B5B69" w:rsidRPr="0006734B">
        <w:rPr>
          <w:rFonts w:ascii="Times New Roman" w:hAnsi="Times New Roman"/>
          <w:sz w:val="24"/>
          <w:szCs w:val="24"/>
        </w:rPr>
        <w:t xml:space="preserve">norādi uz kapitāla daļu turētāja interneta vietnē ievietotu </w:t>
      </w:r>
      <w:r w:rsidR="004068BA" w:rsidRPr="0006734B">
        <w:rPr>
          <w:rFonts w:ascii="Times New Roman" w:hAnsi="Times New Roman"/>
          <w:sz w:val="24"/>
          <w:szCs w:val="24"/>
        </w:rPr>
        <w:t>aprakstu par atlases procesa organizāciju</w:t>
      </w:r>
      <w:r w:rsidR="00AE3C9E">
        <w:rPr>
          <w:rFonts w:ascii="Times New Roman" w:hAnsi="Times New Roman"/>
          <w:sz w:val="24"/>
          <w:szCs w:val="24"/>
        </w:rPr>
        <w:t xml:space="preserve"> (atlases kārtu skaits, formāts u.c.)</w:t>
      </w:r>
      <w:r w:rsidR="0006734B" w:rsidRPr="00896397">
        <w:rPr>
          <w:rFonts w:ascii="Times New Roman" w:hAnsi="Times New Roman"/>
          <w:sz w:val="24"/>
          <w:szCs w:val="24"/>
        </w:rPr>
        <w:t>.</w:t>
      </w:r>
      <w:r w:rsidR="00B70381" w:rsidRPr="00896397">
        <w:rPr>
          <w:rFonts w:ascii="Times New Roman" w:hAnsi="Times New Roman"/>
          <w:sz w:val="24"/>
          <w:szCs w:val="24"/>
        </w:rPr>
        <w:t xml:space="preserve"> </w:t>
      </w:r>
      <w:r w:rsidR="005F3333" w:rsidRPr="00AE3C9E">
        <w:rPr>
          <w:rFonts w:ascii="Times New Roman" w:hAnsi="Times New Roman"/>
          <w:sz w:val="24"/>
          <w:szCs w:val="24"/>
        </w:rPr>
        <w:t xml:space="preserve">Padomes locekļu atlases gadījumā amata sludinājumā ietverama </w:t>
      </w:r>
      <w:r w:rsidR="00E70573">
        <w:rPr>
          <w:rFonts w:ascii="Times New Roman" w:hAnsi="Times New Roman"/>
          <w:sz w:val="24"/>
          <w:szCs w:val="24"/>
        </w:rPr>
        <w:t>prasība</w:t>
      </w:r>
      <w:r w:rsidR="00F05498">
        <w:rPr>
          <w:rFonts w:ascii="Times New Roman" w:hAnsi="Times New Roman"/>
          <w:sz w:val="24"/>
          <w:szCs w:val="24"/>
        </w:rPr>
        <w:t xml:space="preserve"> norādīt vai </w:t>
      </w:r>
      <w:r w:rsidR="005F3333" w:rsidRPr="00AE3C9E">
        <w:rPr>
          <w:rFonts w:ascii="Times New Roman" w:hAnsi="Times New Roman"/>
          <w:sz w:val="24"/>
          <w:szCs w:val="24"/>
        </w:rPr>
        <w:t xml:space="preserve">kandidāts </w:t>
      </w:r>
      <w:r w:rsidR="00F05498">
        <w:rPr>
          <w:rFonts w:ascii="Times New Roman" w:hAnsi="Times New Roman"/>
          <w:sz w:val="24"/>
          <w:szCs w:val="24"/>
        </w:rPr>
        <w:t xml:space="preserve">atbilst </w:t>
      </w:r>
      <w:r w:rsidR="005F3333" w:rsidRPr="00AE3C9E">
        <w:rPr>
          <w:rFonts w:ascii="Times New Roman" w:hAnsi="Times New Roman"/>
          <w:sz w:val="24"/>
          <w:szCs w:val="24"/>
        </w:rPr>
        <w:t>neatkarīga padomes locekļa</w:t>
      </w:r>
      <w:r w:rsidR="00503CC5" w:rsidRPr="00AE3C9E">
        <w:rPr>
          <w:rFonts w:ascii="Times New Roman" w:hAnsi="Times New Roman"/>
          <w:sz w:val="24"/>
          <w:szCs w:val="24"/>
        </w:rPr>
        <w:t xml:space="preserve"> amatam</w:t>
      </w:r>
      <w:r w:rsidR="00E24E82" w:rsidRPr="00AE3C9E">
        <w:rPr>
          <w:rFonts w:ascii="Times New Roman" w:hAnsi="Times New Roman"/>
          <w:sz w:val="24"/>
          <w:szCs w:val="24"/>
        </w:rPr>
        <w:t>, jo lai kvalificētos šim amatam</w:t>
      </w:r>
      <w:r w:rsidR="009D6E05" w:rsidRPr="00AE3C9E">
        <w:rPr>
          <w:rFonts w:ascii="Times New Roman" w:hAnsi="Times New Roman"/>
          <w:sz w:val="24"/>
          <w:szCs w:val="24"/>
        </w:rPr>
        <w:t>,</w:t>
      </w:r>
      <w:r w:rsidR="00AE3C9E" w:rsidRPr="00AE3C9E">
        <w:rPr>
          <w:rFonts w:ascii="Times New Roman" w:hAnsi="Times New Roman"/>
          <w:sz w:val="24"/>
          <w:szCs w:val="24"/>
        </w:rPr>
        <w:t xml:space="preserve"> </w:t>
      </w:r>
      <w:r w:rsidR="00E24E82" w:rsidRPr="00AE3C9E">
        <w:rPr>
          <w:rFonts w:ascii="Times New Roman" w:hAnsi="Times New Roman"/>
          <w:sz w:val="24"/>
          <w:szCs w:val="24"/>
        </w:rPr>
        <w:t>kandid</w:t>
      </w:r>
      <w:r w:rsidR="009D6E05" w:rsidRPr="00AE3C9E">
        <w:rPr>
          <w:rFonts w:ascii="Times New Roman" w:hAnsi="Times New Roman"/>
          <w:sz w:val="24"/>
          <w:szCs w:val="24"/>
        </w:rPr>
        <w:t>ātam jāatbilst</w:t>
      </w:r>
      <w:r w:rsidR="00E24E82" w:rsidRPr="00AE3C9E">
        <w:rPr>
          <w:rFonts w:ascii="Times New Roman" w:hAnsi="Times New Roman"/>
          <w:sz w:val="24"/>
          <w:szCs w:val="24"/>
        </w:rPr>
        <w:t xml:space="preserve"> Nominācijas noteikumu 6.punkta apakšpunktos min</w:t>
      </w:r>
      <w:r w:rsidR="009D6E05" w:rsidRPr="00AE3C9E">
        <w:rPr>
          <w:rFonts w:ascii="Times New Roman" w:hAnsi="Times New Roman"/>
          <w:sz w:val="24"/>
          <w:szCs w:val="24"/>
        </w:rPr>
        <w:t>ētajiem kritērijiem</w:t>
      </w:r>
      <w:r w:rsidR="003E52A2" w:rsidRPr="00AE3C9E">
        <w:rPr>
          <w:rFonts w:ascii="Times New Roman" w:hAnsi="Times New Roman"/>
          <w:sz w:val="24"/>
          <w:szCs w:val="24"/>
        </w:rPr>
        <w:t>.</w:t>
      </w:r>
    </w:p>
    <w:p w14:paraId="73E94F56" w14:textId="77777777" w:rsidR="000F1648" w:rsidRPr="000F1648" w:rsidRDefault="000F1648" w:rsidP="005D647A">
      <w:pPr>
        <w:tabs>
          <w:tab w:val="center" w:pos="4677"/>
        </w:tabs>
        <w:spacing w:after="0" w:line="240" w:lineRule="auto"/>
        <w:jc w:val="both"/>
        <w:rPr>
          <w:rFonts w:ascii="Times New Roman" w:hAnsi="Times New Roman"/>
          <w:color w:val="92D050"/>
          <w:sz w:val="24"/>
          <w:szCs w:val="24"/>
          <w:lang w:val="lv-LV"/>
        </w:rPr>
      </w:pPr>
    </w:p>
    <w:p w14:paraId="2A9D6CDE" w14:textId="77777777" w:rsidR="00540646" w:rsidRPr="00C358A9" w:rsidRDefault="00540646" w:rsidP="00F62B34">
      <w:pPr>
        <w:tabs>
          <w:tab w:val="center" w:pos="4677"/>
        </w:tabs>
        <w:spacing w:after="0" w:line="240" w:lineRule="auto"/>
        <w:jc w:val="both"/>
        <w:rPr>
          <w:rFonts w:ascii="Times New Roman" w:hAnsi="Times New Roman"/>
          <w:sz w:val="24"/>
          <w:szCs w:val="24"/>
          <w:lang w:val="lv-LV"/>
        </w:rPr>
      </w:pPr>
    </w:p>
    <w:p w14:paraId="746646A1" w14:textId="3D3990B7" w:rsidR="00540646" w:rsidRPr="009966C5" w:rsidRDefault="009966C5" w:rsidP="009966C5">
      <w:pPr>
        <w:spacing w:after="0" w:line="240" w:lineRule="auto"/>
        <w:ind w:left="360"/>
        <w:jc w:val="center"/>
        <w:rPr>
          <w:rFonts w:ascii="Times New Roman" w:hAnsi="Times New Roman"/>
          <w:b/>
          <w:color w:val="92D050"/>
          <w:sz w:val="24"/>
          <w:szCs w:val="24"/>
        </w:rPr>
      </w:pPr>
      <w:r>
        <w:rPr>
          <w:rFonts w:ascii="Times New Roman" w:hAnsi="Times New Roman"/>
          <w:b/>
          <w:sz w:val="24"/>
          <w:szCs w:val="24"/>
        </w:rPr>
        <w:t xml:space="preserve">VI. </w:t>
      </w:r>
      <w:r w:rsidR="00B82F34" w:rsidRPr="000F1648">
        <w:rPr>
          <w:rFonts w:ascii="Times New Roman" w:hAnsi="Times New Roman"/>
          <w:b/>
          <w:sz w:val="24"/>
          <w:szCs w:val="24"/>
          <w:lang w:val="lv-LV"/>
        </w:rPr>
        <w:t>Kandidātu</w:t>
      </w:r>
      <w:r w:rsidR="00686B24" w:rsidRPr="009966C5">
        <w:rPr>
          <w:rFonts w:ascii="Times New Roman" w:hAnsi="Times New Roman"/>
          <w:b/>
          <w:sz w:val="24"/>
          <w:szCs w:val="24"/>
        </w:rPr>
        <w:t xml:space="preserve"> </w:t>
      </w:r>
      <w:r w:rsidR="00540646" w:rsidRPr="000F1648">
        <w:rPr>
          <w:rFonts w:ascii="Times New Roman" w:hAnsi="Times New Roman"/>
          <w:b/>
          <w:sz w:val="24"/>
          <w:szCs w:val="24"/>
          <w:lang w:val="lv-LV"/>
        </w:rPr>
        <w:t>vērtēšana</w:t>
      </w:r>
    </w:p>
    <w:p w14:paraId="4171B97E" w14:textId="77777777" w:rsidR="00690060" w:rsidRPr="00E95865" w:rsidRDefault="00690060" w:rsidP="00954BA8">
      <w:pPr>
        <w:pStyle w:val="ListParagraph"/>
        <w:jc w:val="both"/>
        <w:rPr>
          <w:rFonts w:ascii="Times New Roman" w:hAnsi="Times New Roman"/>
          <w:sz w:val="24"/>
          <w:szCs w:val="24"/>
        </w:rPr>
      </w:pPr>
    </w:p>
    <w:p w14:paraId="4CE5E3BB" w14:textId="77777777" w:rsidR="00686B24" w:rsidRDefault="00686B24" w:rsidP="003F14BE">
      <w:pPr>
        <w:pStyle w:val="ListParagraph"/>
        <w:numPr>
          <w:ilvl w:val="0"/>
          <w:numId w:val="5"/>
        </w:numPr>
        <w:tabs>
          <w:tab w:val="center" w:pos="4677"/>
        </w:tabs>
        <w:spacing w:after="0"/>
        <w:ind w:hanging="436"/>
        <w:jc w:val="both"/>
        <w:rPr>
          <w:rFonts w:ascii="Times New Roman" w:hAnsi="Times New Roman"/>
          <w:sz w:val="24"/>
          <w:szCs w:val="24"/>
        </w:rPr>
      </w:pPr>
      <w:r w:rsidRPr="00B82F34">
        <w:rPr>
          <w:rFonts w:ascii="Times New Roman" w:hAnsi="Times New Roman"/>
          <w:sz w:val="24"/>
          <w:szCs w:val="24"/>
        </w:rPr>
        <w:t>Normatīvajos aktos kandidātiem izvirzāmie kritēriji ir iedalāmi divās grupās. Pirmajā grupā ietveras Kapitālsabiedrību pārvaldības likuma 31.panta ceturtajā daļā minētie kritēriji, kas vispār nepieļauj un izslēdz personai iespēju kandidēt un tikt izvirzītai uz valdes vai padomes locekļa amatu. Savukārt otrajā grupā ietveras Nominācijas noteikumos ietvertie kritēriji, kurus piemēro kandidātu profesionālās atbilstības amata prasībām novērtēšanai</w:t>
      </w:r>
      <w:r>
        <w:rPr>
          <w:rFonts w:ascii="Times New Roman" w:hAnsi="Times New Roman"/>
          <w:sz w:val="24"/>
          <w:szCs w:val="24"/>
        </w:rPr>
        <w:t>.</w:t>
      </w:r>
    </w:p>
    <w:p w14:paraId="2A5E53DA" w14:textId="77777777" w:rsidR="00686B24" w:rsidRDefault="00686B24" w:rsidP="00686B24">
      <w:pPr>
        <w:pStyle w:val="ListParagraph"/>
        <w:tabs>
          <w:tab w:val="center" w:pos="4677"/>
        </w:tabs>
        <w:spacing w:after="0"/>
        <w:jc w:val="both"/>
        <w:rPr>
          <w:rFonts w:ascii="Times New Roman" w:hAnsi="Times New Roman"/>
          <w:sz w:val="24"/>
          <w:szCs w:val="24"/>
        </w:rPr>
      </w:pPr>
    </w:p>
    <w:p w14:paraId="35114049" w14:textId="38C866E1" w:rsidR="008200F5" w:rsidRPr="00D83EDC" w:rsidRDefault="008200F5" w:rsidP="007A2C34">
      <w:pPr>
        <w:pStyle w:val="ListParagraph"/>
        <w:numPr>
          <w:ilvl w:val="0"/>
          <w:numId w:val="5"/>
        </w:numPr>
        <w:ind w:hanging="436"/>
        <w:jc w:val="both"/>
      </w:pPr>
      <w:r w:rsidRPr="008200F5">
        <w:rPr>
          <w:rFonts w:ascii="Times New Roman" w:hAnsi="Times New Roman"/>
          <w:sz w:val="24"/>
          <w:szCs w:val="24"/>
        </w:rPr>
        <w:t xml:space="preserve">No Kapitālsabiedrību pārvaldības likumā minētajiem kritērijiem praksē jautājumus raisījis kritērija “persona, kuru tiesa atzinusi par maksātnespējīgu parādnieku” piemērošana. Ievērojot samērīguma principu, šis kritērijs attiecināms tikai uz tām personām, attiecībā uz kurām kandidēšanas brīdī </w:t>
      </w:r>
      <w:r w:rsidR="00D451AA">
        <w:rPr>
          <w:rFonts w:ascii="Times New Roman" w:hAnsi="Times New Roman"/>
          <w:sz w:val="24"/>
          <w:szCs w:val="24"/>
        </w:rPr>
        <w:t xml:space="preserve">ir </w:t>
      </w:r>
      <w:r w:rsidRPr="008200F5">
        <w:rPr>
          <w:rFonts w:ascii="Times New Roman" w:hAnsi="Times New Roman"/>
          <w:sz w:val="24"/>
          <w:szCs w:val="24"/>
        </w:rPr>
        <w:t>spēkā esošs tiesas lēmums par fiziskas personas maksātnespējas procesu. Kritērijs neierobežo to personu tiesības kandidēt uz valdes vai padomes locekļa amatu, kuru maksātnespējas process ir izbeigts, jo uzskatāms, ka maksātspēja ir atjaunojusies</w:t>
      </w:r>
      <w:r w:rsidR="00D83EDC" w:rsidRPr="008200F5">
        <w:rPr>
          <w:rFonts w:ascii="Times New Roman" w:hAnsi="Times New Roman"/>
          <w:sz w:val="24"/>
          <w:szCs w:val="24"/>
        </w:rPr>
        <w:t>.</w:t>
      </w:r>
      <w:r w:rsidRPr="008200F5">
        <w:rPr>
          <w:rFonts w:ascii="Times New Roman" w:hAnsi="Times New Roman"/>
          <w:sz w:val="24"/>
          <w:szCs w:val="24"/>
        </w:rPr>
        <w:t xml:space="preserve">   </w:t>
      </w:r>
    </w:p>
    <w:p w14:paraId="38A1DFBE" w14:textId="77777777" w:rsidR="008200F5" w:rsidRDefault="008200F5" w:rsidP="00954BA8">
      <w:pPr>
        <w:pStyle w:val="ListParagraph"/>
        <w:tabs>
          <w:tab w:val="center" w:pos="4677"/>
        </w:tabs>
        <w:spacing w:after="0"/>
        <w:ind w:left="1080"/>
        <w:jc w:val="both"/>
        <w:rPr>
          <w:rFonts w:ascii="Times New Roman" w:hAnsi="Times New Roman"/>
          <w:sz w:val="24"/>
          <w:szCs w:val="24"/>
        </w:rPr>
      </w:pPr>
    </w:p>
    <w:p w14:paraId="60CD8739" w14:textId="0F9C3395" w:rsidR="00B82F34" w:rsidRPr="00D83EDC" w:rsidRDefault="008200F5" w:rsidP="007A2C34">
      <w:pPr>
        <w:pStyle w:val="ListParagraph"/>
        <w:numPr>
          <w:ilvl w:val="0"/>
          <w:numId w:val="5"/>
        </w:numPr>
        <w:tabs>
          <w:tab w:val="center" w:pos="4677"/>
        </w:tabs>
        <w:spacing w:after="0"/>
        <w:ind w:left="709" w:hanging="425"/>
        <w:jc w:val="both"/>
        <w:rPr>
          <w:rFonts w:ascii="Times New Roman" w:hAnsi="Times New Roman"/>
          <w:sz w:val="24"/>
          <w:szCs w:val="24"/>
        </w:rPr>
      </w:pPr>
      <w:r w:rsidRPr="00D83EDC">
        <w:rPr>
          <w:rFonts w:ascii="Times New Roman" w:hAnsi="Times New Roman"/>
          <w:sz w:val="24"/>
          <w:szCs w:val="24"/>
        </w:rPr>
        <w:t xml:space="preserve">Atbilstību Kapitālsabiedrību pārvaldības likuma 31.panta ceturtās daļas kritērijiem iesniedzot pieteikumu apliecina kandidāts, taču informācijas atbilstības pārbaudi </w:t>
      </w:r>
      <w:r w:rsidR="00D83EDC" w:rsidRPr="00D83EDC">
        <w:rPr>
          <w:rFonts w:ascii="Times New Roman" w:hAnsi="Times New Roman"/>
          <w:sz w:val="24"/>
          <w:szCs w:val="24"/>
        </w:rPr>
        <w:t xml:space="preserve">pirms nominācijas komisijas izvirzītā kandidāta iecelšanas pārbauda kapitāla daļu turētājs. </w:t>
      </w:r>
    </w:p>
    <w:p w14:paraId="7A950ACD" w14:textId="77777777" w:rsidR="00775EDB" w:rsidRPr="00775EDB" w:rsidRDefault="00775EDB" w:rsidP="00775EDB">
      <w:pPr>
        <w:pStyle w:val="ListParagraph"/>
        <w:rPr>
          <w:rFonts w:ascii="Times New Roman" w:hAnsi="Times New Roman"/>
          <w:sz w:val="24"/>
          <w:szCs w:val="24"/>
        </w:rPr>
      </w:pPr>
    </w:p>
    <w:p w14:paraId="3DF85300" w14:textId="77777777" w:rsidR="00775EDB" w:rsidRPr="00775EDB" w:rsidRDefault="00775EDB" w:rsidP="00775EDB">
      <w:pPr>
        <w:pStyle w:val="ListParagraph"/>
        <w:tabs>
          <w:tab w:val="center" w:pos="4677"/>
        </w:tabs>
        <w:spacing w:after="0"/>
        <w:ind w:left="851"/>
        <w:jc w:val="both"/>
        <w:rPr>
          <w:rFonts w:ascii="Times New Roman" w:hAnsi="Times New Roman"/>
          <w:sz w:val="24"/>
          <w:szCs w:val="24"/>
        </w:rPr>
      </w:pPr>
    </w:p>
    <w:p w14:paraId="0DFE47BC" w14:textId="1A5B822A" w:rsidR="00A150FC" w:rsidRDefault="00892D67" w:rsidP="003F14BE">
      <w:pPr>
        <w:pStyle w:val="ListParagraph"/>
        <w:numPr>
          <w:ilvl w:val="0"/>
          <w:numId w:val="5"/>
        </w:numPr>
        <w:ind w:hanging="436"/>
        <w:jc w:val="both"/>
        <w:rPr>
          <w:rFonts w:ascii="Times New Roman" w:hAnsi="Times New Roman"/>
          <w:sz w:val="24"/>
          <w:szCs w:val="24"/>
        </w:rPr>
      </w:pPr>
      <w:r w:rsidRPr="00D83EDC">
        <w:rPr>
          <w:rFonts w:ascii="Times New Roman" w:hAnsi="Times New Roman"/>
          <w:sz w:val="24"/>
          <w:szCs w:val="24"/>
        </w:rPr>
        <w:lastRenderedPageBreak/>
        <w:t>Lai kandidātus varētu objektīvi salīdzināt</w:t>
      </w:r>
      <w:r w:rsidRPr="00CA3998">
        <w:rPr>
          <w:rFonts w:ascii="Times New Roman" w:hAnsi="Times New Roman"/>
          <w:sz w:val="24"/>
          <w:szCs w:val="24"/>
        </w:rPr>
        <w:t>,</w:t>
      </w:r>
      <w:r>
        <w:rPr>
          <w:rFonts w:ascii="Times New Roman" w:hAnsi="Times New Roman"/>
          <w:sz w:val="24"/>
          <w:szCs w:val="24"/>
        </w:rPr>
        <w:t xml:space="preserve"> v</w:t>
      </w:r>
      <w:r w:rsidR="00A150FC" w:rsidRPr="00A150FC">
        <w:rPr>
          <w:rFonts w:ascii="Times New Roman" w:hAnsi="Times New Roman"/>
          <w:sz w:val="24"/>
          <w:szCs w:val="24"/>
        </w:rPr>
        <w:t>isiem kandidātiem tiek dotas vienādas iespējas izteikties vai kādi citādi uzskatāmi</w:t>
      </w:r>
      <w:r w:rsidR="00D83EDC">
        <w:rPr>
          <w:rFonts w:ascii="Times New Roman" w:hAnsi="Times New Roman"/>
          <w:sz w:val="24"/>
          <w:szCs w:val="24"/>
        </w:rPr>
        <w:t xml:space="preserve"> </w:t>
      </w:r>
      <w:r w:rsidR="00A150FC" w:rsidRPr="00A150FC">
        <w:rPr>
          <w:rFonts w:ascii="Times New Roman" w:hAnsi="Times New Roman"/>
          <w:sz w:val="24"/>
          <w:szCs w:val="24"/>
        </w:rPr>
        <w:t>demonstrēt savas profesionālās iemaņas un kompetences</w:t>
      </w:r>
      <w:r>
        <w:rPr>
          <w:rFonts w:ascii="Times New Roman" w:hAnsi="Times New Roman"/>
          <w:sz w:val="24"/>
          <w:szCs w:val="24"/>
        </w:rPr>
        <w:t>.</w:t>
      </w:r>
      <w:r w:rsidR="00A150FC" w:rsidRPr="00A150FC">
        <w:rPr>
          <w:rFonts w:ascii="Times New Roman" w:hAnsi="Times New Roman"/>
          <w:sz w:val="24"/>
          <w:szCs w:val="24"/>
        </w:rPr>
        <w:t xml:space="preserve"> Nav pieļaujama atšķirīga attieksme (vērtējums) pret kandidātu pēc tā politiskās, reliģiskās pārliecības, etniskās izcelsmes, dzimuma, vecuma u.c. pazīmēm, kuras nav saistītas ar profesionālo pienākumu veikšanu. Jebkāda veida diskriminācija ir aizliegta. </w:t>
      </w:r>
    </w:p>
    <w:p w14:paraId="068D82F6" w14:textId="77777777" w:rsidR="007D6390" w:rsidRDefault="007D6390" w:rsidP="007D6390">
      <w:pPr>
        <w:pStyle w:val="ListParagraph"/>
        <w:jc w:val="both"/>
        <w:rPr>
          <w:rFonts w:ascii="Times New Roman" w:hAnsi="Times New Roman"/>
          <w:sz w:val="24"/>
          <w:szCs w:val="24"/>
        </w:rPr>
      </w:pPr>
    </w:p>
    <w:p w14:paraId="5727F176" w14:textId="682C81EB" w:rsidR="00F62B34" w:rsidRDefault="00990107" w:rsidP="003F14BE">
      <w:pPr>
        <w:pStyle w:val="ListParagraph"/>
        <w:numPr>
          <w:ilvl w:val="0"/>
          <w:numId w:val="5"/>
        </w:numPr>
        <w:ind w:hanging="436"/>
        <w:jc w:val="both"/>
        <w:rPr>
          <w:rFonts w:ascii="Times New Roman" w:hAnsi="Times New Roman"/>
          <w:sz w:val="24"/>
          <w:szCs w:val="24"/>
        </w:rPr>
      </w:pPr>
      <w:r>
        <w:rPr>
          <w:rFonts w:ascii="Times New Roman" w:hAnsi="Times New Roman"/>
          <w:sz w:val="24"/>
          <w:szCs w:val="24"/>
        </w:rPr>
        <w:t xml:space="preserve">Kandidātu novērtējumu punktos, nominācijas komisija veic klātienē nominācijas komisijas sēdē. </w:t>
      </w:r>
    </w:p>
    <w:p w14:paraId="3BF2C0F5" w14:textId="77777777" w:rsidR="00954BA8" w:rsidRDefault="00954BA8" w:rsidP="00954BA8">
      <w:pPr>
        <w:pStyle w:val="ListParagraph"/>
        <w:ind w:left="851"/>
        <w:jc w:val="both"/>
        <w:rPr>
          <w:rFonts w:ascii="Times New Roman" w:hAnsi="Times New Roman"/>
          <w:sz w:val="24"/>
          <w:szCs w:val="24"/>
        </w:rPr>
      </w:pPr>
    </w:p>
    <w:p w14:paraId="5AD5D888" w14:textId="6C9F2042" w:rsidR="000F1648" w:rsidRPr="00C70414" w:rsidRDefault="00990107" w:rsidP="00C70414">
      <w:pPr>
        <w:pStyle w:val="ListParagraph"/>
        <w:numPr>
          <w:ilvl w:val="0"/>
          <w:numId w:val="5"/>
        </w:numPr>
        <w:tabs>
          <w:tab w:val="center" w:pos="4677"/>
        </w:tabs>
        <w:spacing w:after="0"/>
        <w:ind w:left="709" w:hanging="425"/>
        <w:jc w:val="both"/>
        <w:rPr>
          <w:rFonts w:ascii="Times New Roman" w:hAnsi="Times New Roman"/>
          <w:sz w:val="24"/>
          <w:szCs w:val="24"/>
        </w:rPr>
      </w:pPr>
      <w:r w:rsidRPr="0063056D">
        <w:rPr>
          <w:rFonts w:ascii="Times New Roman" w:hAnsi="Times New Roman"/>
          <w:sz w:val="24"/>
          <w:szCs w:val="24"/>
        </w:rPr>
        <w:t>Vērtējot kandidātus padomes locekļa amatam, jāņem vēr</w:t>
      </w:r>
      <w:r w:rsidR="003B1DB4" w:rsidRPr="0063056D">
        <w:rPr>
          <w:rFonts w:ascii="Times New Roman" w:hAnsi="Times New Roman"/>
          <w:sz w:val="24"/>
          <w:szCs w:val="24"/>
        </w:rPr>
        <w:t xml:space="preserve">ā, ka </w:t>
      </w:r>
      <w:r w:rsidR="008141D2" w:rsidRPr="0063056D">
        <w:rPr>
          <w:rFonts w:ascii="Times New Roman" w:hAnsi="Times New Roman"/>
          <w:sz w:val="24"/>
          <w:szCs w:val="24"/>
        </w:rPr>
        <w:t xml:space="preserve">padomes sastāvā </w:t>
      </w:r>
      <w:r w:rsidR="00744EAD" w:rsidRPr="0063056D">
        <w:rPr>
          <w:rFonts w:ascii="Times New Roman" w:hAnsi="Times New Roman"/>
          <w:sz w:val="24"/>
          <w:szCs w:val="24"/>
        </w:rPr>
        <w:t>jābūt</w:t>
      </w:r>
      <w:r w:rsidR="008141D2" w:rsidRPr="0063056D">
        <w:rPr>
          <w:rFonts w:ascii="Times New Roman" w:hAnsi="Times New Roman"/>
          <w:sz w:val="24"/>
          <w:szCs w:val="24"/>
        </w:rPr>
        <w:t xml:space="preserve"> vismaz </w:t>
      </w:r>
      <w:r w:rsidR="00744EAD" w:rsidRPr="0063056D">
        <w:rPr>
          <w:rFonts w:ascii="Times New Roman" w:hAnsi="Times New Roman"/>
          <w:sz w:val="24"/>
          <w:szCs w:val="24"/>
        </w:rPr>
        <w:t xml:space="preserve">pa </w:t>
      </w:r>
      <w:r w:rsidR="008141D2" w:rsidRPr="0063056D">
        <w:rPr>
          <w:rFonts w:ascii="Times New Roman" w:hAnsi="Times New Roman"/>
          <w:sz w:val="24"/>
          <w:szCs w:val="24"/>
        </w:rPr>
        <w:t>vienam speciālistam ar kompetenci un profesion</w:t>
      </w:r>
      <w:r w:rsidR="00744EAD" w:rsidRPr="0063056D">
        <w:rPr>
          <w:rFonts w:ascii="Times New Roman" w:hAnsi="Times New Roman"/>
          <w:sz w:val="24"/>
          <w:szCs w:val="24"/>
        </w:rPr>
        <w:t>ālo pieredzi</w:t>
      </w:r>
      <w:r w:rsidRPr="0063056D">
        <w:rPr>
          <w:rFonts w:ascii="Times New Roman" w:hAnsi="Times New Roman"/>
          <w:sz w:val="24"/>
          <w:szCs w:val="24"/>
        </w:rPr>
        <w:t xml:space="preserve">, katrā no vēlamajām </w:t>
      </w:r>
      <w:r w:rsidR="00F05498">
        <w:rPr>
          <w:rFonts w:ascii="Times New Roman" w:hAnsi="Times New Roman"/>
          <w:sz w:val="24"/>
          <w:szCs w:val="24"/>
        </w:rPr>
        <w:t xml:space="preserve">pamata </w:t>
      </w:r>
      <w:r w:rsidRPr="0063056D">
        <w:rPr>
          <w:rFonts w:ascii="Times New Roman" w:hAnsi="Times New Roman"/>
          <w:sz w:val="24"/>
          <w:szCs w:val="24"/>
        </w:rPr>
        <w:t>kompetencēm</w:t>
      </w:r>
      <w:r w:rsidR="00744EAD" w:rsidRPr="0063056D">
        <w:rPr>
          <w:rFonts w:ascii="Times New Roman" w:hAnsi="Times New Roman"/>
          <w:sz w:val="24"/>
          <w:szCs w:val="24"/>
        </w:rPr>
        <w:t>, kas nepieciešamas</w:t>
      </w:r>
      <w:r w:rsidRPr="0063056D">
        <w:rPr>
          <w:rFonts w:ascii="Times New Roman" w:hAnsi="Times New Roman"/>
          <w:sz w:val="24"/>
          <w:szCs w:val="24"/>
        </w:rPr>
        <w:t xml:space="preserve"> padom</w:t>
      </w:r>
      <w:r w:rsidR="00744EAD" w:rsidRPr="0063056D">
        <w:rPr>
          <w:rFonts w:ascii="Times New Roman" w:hAnsi="Times New Roman"/>
          <w:sz w:val="24"/>
          <w:szCs w:val="24"/>
        </w:rPr>
        <w:t>es funkciju īstenošanai</w:t>
      </w:r>
      <w:r w:rsidR="00D83EDC" w:rsidRPr="0063056D">
        <w:rPr>
          <w:rFonts w:ascii="Times New Roman" w:hAnsi="Times New Roman"/>
          <w:sz w:val="24"/>
          <w:szCs w:val="24"/>
        </w:rPr>
        <w:t>.</w:t>
      </w:r>
      <w:r w:rsidR="00E24E82" w:rsidRPr="0063056D">
        <w:rPr>
          <w:rFonts w:ascii="Times New Roman" w:hAnsi="Times New Roman"/>
          <w:sz w:val="24"/>
          <w:szCs w:val="24"/>
        </w:rPr>
        <w:t xml:space="preserve"> </w:t>
      </w:r>
      <w:r w:rsidR="0063056D">
        <w:rPr>
          <w:rFonts w:ascii="Times New Roman" w:hAnsi="Times New Roman"/>
          <w:sz w:val="24"/>
          <w:szCs w:val="24"/>
        </w:rPr>
        <w:t xml:space="preserve">Lai izvirzītu kandidātus padomes locekļa amatam un izvērtētu to </w:t>
      </w:r>
      <w:r w:rsidR="00F05498">
        <w:rPr>
          <w:rFonts w:ascii="Times New Roman" w:hAnsi="Times New Roman"/>
          <w:sz w:val="24"/>
          <w:szCs w:val="24"/>
        </w:rPr>
        <w:t>kompetenču optimālo salikumu</w:t>
      </w:r>
      <w:r w:rsidR="0063056D">
        <w:rPr>
          <w:rFonts w:ascii="Times New Roman" w:hAnsi="Times New Roman"/>
          <w:sz w:val="24"/>
          <w:szCs w:val="24"/>
        </w:rPr>
        <w:t xml:space="preserve"> darbam padomes sastāvā, nominācijas komisija var rīkot papildus atlases kārtu. </w:t>
      </w:r>
      <w:r w:rsidR="009E13F3">
        <w:rPr>
          <w:rFonts w:ascii="Times New Roman" w:hAnsi="Times New Roman"/>
          <w:sz w:val="24"/>
          <w:szCs w:val="24"/>
        </w:rPr>
        <w:t>Papildus kārtas norises kārtību nosaka komisija.</w:t>
      </w:r>
    </w:p>
    <w:p w14:paraId="58E0BC3C" w14:textId="77777777" w:rsidR="000F1648" w:rsidRPr="00D83EDC" w:rsidRDefault="000F1648" w:rsidP="00D83EDC">
      <w:pPr>
        <w:pStyle w:val="ListParagraph"/>
        <w:rPr>
          <w:rFonts w:ascii="Times New Roman" w:hAnsi="Times New Roman"/>
          <w:sz w:val="24"/>
          <w:szCs w:val="24"/>
        </w:rPr>
      </w:pPr>
    </w:p>
    <w:p w14:paraId="2EF8ACA6" w14:textId="77777777" w:rsidR="00D83EDC" w:rsidRPr="00D83EDC" w:rsidRDefault="00D83EDC" w:rsidP="007A2C34">
      <w:pPr>
        <w:pStyle w:val="ListParagraph"/>
        <w:tabs>
          <w:tab w:val="center" w:pos="4677"/>
        </w:tabs>
        <w:spacing w:after="0"/>
        <w:ind w:left="851"/>
        <w:jc w:val="both"/>
        <w:rPr>
          <w:rFonts w:ascii="Times New Roman" w:hAnsi="Times New Roman"/>
          <w:sz w:val="24"/>
          <w:szCs w:val="24"/>
        </w:rPr>
      </w:pPr>
    </w:p>
    <w:p w14:paraId="6D3D941F" w14:textId="00BEA349" w:rsidR="00D67271" w:rsidRDefault="00D67271" w:rsidP="007D6390">
      <w:pPr>
        <w:tabs>
          <w:tab w:val="center" w:pos="4677"/>
        </w:tabs>
        <w:spacing w:after="0" w:line="240" w:lineRule="auto"/>
        <w:ind w:left="1080"/>
        <w:jc w:val="center"/>
        <w:rPr>
          <w:rFonts w:ascii="Times New Roman" w:hAnsi="Times New Roman"/>
          <w:b/>
          <w:sz w:val="24"/>
          <w:szCs w:val="24"/>
          <w:lang w:val="lv-LV"/>
        </w:rPr>
      </w:pPr>
      <w:r w:rsidRPr="005F3333">
        <w:rPr>
          <w:rFonts w:ascii="Times New Roman" w:hAnsi="Times New Roman"/>
          <w:b/>
          <w:sz w:val="24"/>
          <w:szCs w:val="24"/>
        </w:rPr>
        <w:t>VI</w:t>
      </w:r>
      <w:r w:rsidR="00954BA8" w:rsidRPr="005F3333">
        <w:rPr>
          <w:rFonts w:ascii="Times New Roman" w:hAnsi="Times New Roman"/>
          <w:b/>
          <w:sz w:val="24"/>
          <w:szCs w:val="24"/>
        </w:rPr>
        <w:t>I</w:t>
      </w:r>
      <w:r w:rsidR="000610EC" w:rsidRPr="005F3333">
        <w:rPr>
          <w:rFonts w:ascii="Times New Roman" w:hAnsi="Times New Roman"/>
          <w:b/>
          <w:sz w:val="24"/>
          <w:szCs w:val="24"/>
        </w:rPr>
        <w:t xml:space="preserve">. </w:t>
      </w:r>
      <w:r w:rsidR="000610EC" w:rsidRPr="000F1648">
        <w:rPr>
          <w:rFonts w:ascii="Times New Roman" w:hAnsi="Times New Roman"/>
          <w:b/>
          <w:sz w:val="24"/>
          <w:szCs w:val="24"/>
          <w:lang w:val="lv-LV"/>
        </w:rPr>
        <w:t>Nevainojama</w:t>
      </w:r>
      <w:r w:rsidRPr="005F3333">
        <w:rPr>
          <w:rFonts w:ascii="Times New Roman" w:hAnsi="Times New Roman"/>
          <w:b/>
          <w:sz w:val="24"/>
          <w:szCs w:val="24"/>
        </w:rPr>
        <w:t xml:space="preserve"> </w:t>
      </w:r>
      <w:r w:rsidRPr="000F1648">
        <w:rPr>
          <w:rFonts w:ascii="Times New Roman" w:hAnsi="Times New Roman"/>
          <w:b/>
          <w:sz w:val="24"/>
          <w:szCs w:val="24"/>
          <w:lang w:val="lv-LV"/>
        </w:rPr>
        <w:t>reputācija</w:t>
      </w:r>
    </w:p>
    <w:p w14:paraId="1DFCF789" w14:textId="77777777" w:rsidR="00FD1860" w:rsidRDefault="00FD1860" w:rsidP="00FD1860">
      <w:pPr>
        <w:pStyle w:val="ListParagraph"/>
        <w:tabs>
          <w:tab w:val="center" w:pos="4677"/>
        </w:tabs>
        <w:spacing w:after="0" w:line="240" w:lineRule="auto"/>
        <w:ind w:left="851"/>
        <w:jc w:val="center"/>
        <w:rPr>
          <w:rFonts w:ascii="Times New Roman" w:hAnsi="Times New Roman"/>
          <w:sz w:val="24"/>
          <w:szCs w:val="24"/>
        </w:rPr>
      </w:pPr>
    </w:p>
    <w:p w14:paraId="4D37ED95" w14:textId="324C529E" w:rsidR="003469D3" w:rsidRDefault="00FD1860" w:rsidP="003F14BE">
      <w:pPr>
        <w:pStyle w:val="ListParagraph"/>
        <w:numPr>
          <w:ilvl w:val="0"/>
          <w:numId w:val="5"/>
        </w:numPr>
        <w:tabs>
          <w:tab w:val="center" w:pos="4677"/>
        </w:tabs>
        <w:spacing w:after="0"/>
        <w:ind w:hanging="436"/>
        <w:jc w:val="both"/>
        <w:rPr>
          <w:rFonts w:ascii="Times New Roman" w:hAnsi="Times New Roman"/>
          <w:sz w:val="24"/>
          <w:szCs w:val="24"/>
        </w:rPr>
      </w:pPr>
      <w:r w:rsidRPr="00FD1860">
        <w:rPr>
          <w:rFonts w:ascii="Times New Roman" w:hAnsi="Times New Roman"/>
          <w:sz w:val="24"/>
          <w:szCs w:val="24"/>
        </w:rPr>
        <w:t>Vispārīgi definējot</w:t>
      </w:r>
      <w:r w:rsidR="003469D3">
        <w:rPr>
          <w:rFonts w:ascii="Times New Roman" w:hAnsi="Times New Roman"/>
          <w:sz w:val="24"/>
          <w:szCs w:val="24"/>
        </w:rPr>
        <w:t>,</w:t>
      </w:r>
      <w:r w:rsidRPr="00FD1860">
        <w:rPr>
          <w:rFonts w:ascii="Times New Roman" w:hAnsi="Times New Roman"/>
          <w:sz w:val="24"/>
          <w:szCs w:val="24"/>
        </w:rPr>
        <w:t xml:space="preserve"> nevainojama reputācija kapitālsabiedrību pārvaldības jomā ir tāda valdes vai padomes locekļa rīcība, kas neatkarīgam vērotājam nerada šaubas par konkrētās amatpersonas pienākumu profesionālu izpildi </w:t>
      </w:r>
      <w:r w:rsidRPr="003469D3">
        <w:rPr>
          <w:rFonts w:ascii="Times New Roman" w:hAnsi="Times New Roman"/>
          <w:sz w:val="24"/>
          <w:szCs w:val="24"/>
        </w:rPr>
        <w:t xml:space="preserve">jeb </w:t>
      </w:r>
      <w:r w:rsidR="003469D3">
        <w:rPr>
          <w:rFonts w:ascii="Times New Roman" w:hAnsi="Times New Roman"/>
          <w:sz w:val="24"/>
          <w:szCs w:val="24"/>
        </w:rPr>
        <w:t xml:space="preserve">valdes vai padomes locekļa pienākumus pilda kā </w:t>
      </w:r>
      <w:r w:rsidRPr="003469D3">
        <w:rPr>
          <w:rFonts w:ascii="Times New Roman" w:hAnsi="Times New Roman"/>
          <w:sz w:val="24"/>
          <w:szCs w:val="24"/>
        </w:rPr>
        <w:t>krietn</w:t>
      </w:r>
      <w:r w:rsidR="003469D3">
        <w:rPr>
          <w:rFonts w:ascii="Times New Roman" w:hAnsi="Times New Roman"/>
          <w:sz w:val="24"/>
          <w:szCs w:val="24"/>
        </w:rPr>
        <w:t>s</w:t>
      </w:r>
      <w:r w:rsidRPr="00FD1860">
        <w:rPr>
          <w:rFonts w:ascii="Times New Roman" w:hAnsi="Times New Roman"/>
          <w:sz w:val="24"/>
          <w:szCs w:val="24"/>
        </w:rPr>
        <w:t xml:space="preserve"> un rūpīg</w:t>
      </w:r>
      <w:r w:rsidR="003469D3">
        <w:rPr>
          <w:rFonts w:ascii="Times New Roman" w:hAnsi="Times New Roman"/>
          <w:sz w:val="24"/>
          <w:szCs w:val="24"/>
        </w:rPr>
        <w:t>s</w:t>
      </w:r>
      <w:r w:rsidRPr="00FD1860">
        <w:rPr>
          <w:rFonts w:ascii="Times New Roman" w:hAnsi="Times New Roman"/>
          <w:sz w:val="24"/>
          <w:szCs w:val="24"/>
        </w:rPr>
        <w:t xml:space="preserve"> saimniek</w:t>
      </w:r>
      <w:r w:rsidR="006306B0">
        <w:rPr>
          <w:rFonts w:ascii="Times New Roman" w:hAnsi="Times New Roman"/>
          <w:sz w:val="24"/>
          <w:szCs w:val="24"/>
        </w:rPr>
        <w:t>s</w:t>
      </w:r>
      <w:r w:rsidRPr="00FD1860">
        <w:rPr>
          <w:rFonts w:ascii="Times New Roman" w:hAnsi="Times New Roman"/>
          <w:sz w:val="24"/>
          <w:szCs w:val="24"/>
        </w:rPr>
        <w:t xml:space="preserve"> Komerclikuma 169.panta pirmās daļas izpratnē</w:t>
      </w:r>
      <w:r>
        <w:rPr>
          <w:rFonts w:ascii="Times New Roman" w:hAnsi="Times New Roman"/>
          <w:sz w:val="24"/>
          <w:szCs w:val="24"/>
        </w:rPr>
        <w:t>.</w:t>
      </w:r>
    </w:p>
    <w:p w14:paraId="5F3DAF2D" w14:textId="77777777" w:rsidR="00C56525" w:rsidRDefault="00C56525" w:rsidP="001D2A64">
      <w:pPr>
        <w:pStyle w:val="ListParagraph"/>
        <w:tabs>
          <w:tab w:val="center" w:pos="4677"/>
        </w:tabs>
        <w:spacing w:after="0"/>
        <w:ind w:left="1211"/>
        <w:jc w:val="both"/>
        <w:rPr>
          <w:rFonts w:ascii="Times New Roman" w:hAnsi="Times New Roman"/>
          <w:sz w:val="24"/>
          <w:szCs w:val="24"/>
        </w:rPr>
      </w:pPr>
    </w:p>
    <w:p w14:paraId="0782A88C" w14:textId="178A62E3" w:rsidR="006306B0" w:rsidRDefault="0059350D" w:rsidP="002F58A9">
      <w:pPr>
        <w:pStyle w:val="ListParagraph"/>
        <w:numPr>
          <w:ilvl w:val="0"/>
          <w:numId w:val="5"/>
        </w:numPr>
        <w:tabs>
          <w:tab w:val="center" w:pos="4677"/>
        </w:tabs>
        <w:spacing w:after="0"/>
        <w:jc w:val="both"/>
        <w:rPr>
          <w:rFonts w:ascii="Times New Roman" w:hAnsi="Times New Roman"/>
          <w:sz w:val="24"/>
          <w:szCs w:val="24"/>
        </w:rPr>
      </w:pPr>
      <w:r>
        <w:rPr>
          <w:rFonts w:ascii="Times New Roman" w:hAnsi="Times New Roman"/>
          <w:sz w:val="24"/>
          <w:szCs w:val="24"/>
        </w:rPr>
        <w:t xml:space="preserve">Kandidāta līdzšinējā profesionālajā darbībā </w:t>
      </w:r>
      <w:r w:rsidRPr="00CA3998">
        <w:rPr>
          <w:rFonts w:ascii="Times New Roman" w:hAnsi="Times New Roman"/>
          <w:sz w:val="24"/>
          <w:szCs w:val="24"/>
        </w:rPr>
        <w:t>nevajad</w:t>
      </w:r>
      <w:r w:rsidR="005B72AC" w:rsidRPr="00CA3998">
        <w:rPr>
          <w:rFonts w:ascii="Times New Roman" w:hAnsi="Times New Roman"/>
          <w:sz w:val="24"/>
          <w:szCs w:val="24"/>
        </w:rPr>
        <w:t>zētu būt faktiem, kas liecinātu, ka kandidāta rīcība bijusi neatbilstoša krietna un rūpīga saimnieka rīcībai</w:t>
      </w:r>
      <w:r w:rsidR="002F58A9">
        <w:rPr>
          <w:rFonts w:ascii="Times New Roman" w:hAnsi="Times New Roman"/>
          <w:sz w:val="24"/>
          <w:szCs w:val="24"/>
        </w:rPr>
        <w:t>, piemēram, konstatēta neli</w:t>
      </w:r>
      <w:r w:rsidR="00A927AC">
        <w:rPr>
          <w:rFonts w:ascii="Times New Roman" w:hAnsi="Times New Roman"/>
          <w:sz w:val="24"/>
          <w:szCs w:val="24"/>
        </w:rPr>
        <w:t>kumīga</w:t>
      </w:r>
      <w:r w:rsidR="002F58A9">
        <w:rPr>
          <w:rFonts w:ascii="Times New Roman" w:hAnsi="Times New Roman"/>
          <w:sz w:val="24"/>
          <w:szCs w:val="24"/>
        </w:rPr>
        <w:t xml:space="preserve"> rīcība</w:t>
      </w:r>
      <w:r w:rsidR="002F58A9" w:rsidRPr="002F58A9">
        <w:rPr>
          <w:rFonts w:ascii="Times New Roman" w:hAnsi="Times New Roman"/>
          <w:sz w:val="24"/>
          <w:szCs w:val="24"/>
        </w:rPr>
        <w:t xml:space="preserve"> ar finanš</w:t>
      </w:r>
      <w:r w:rsidR="002F58A9">
        <w:rPr>
          <w:rFonts w:ascii="Times New Roman" w:hAnsi="Times New Roman"/>
          <w:sz w:val="24"/>
          <w:szCs w:val="24"/>
        </w:rPr>
        <w:t>u resursiem, mantas izšķērdēšana</w:t>
      </w:r>
      <w:r w:rsidR="002F58A9" w:rsidRPr="002F58A9">
        <w:rPr>
          <w:rFonts w:ascii="Times New Roman" w:hAnsi="Times New Roman"/>
          <w:sz w:val="24"/>
          <w:szCs w:val="24"/>
        </w:rPr>
        <w:t>, atcelšana</w:t>
      </w:r>
      <w:r w:rsidR="002F58A9">
        <w:rPr>
          <w:rFonts w:ascii="Times New Roman" w:hAnsi="Times New Roman"/>
          <w:sz w:val="24"/>
          <w:szCs w:val="24"/>
        </w:rPr>
        <w:t xml:space="preserve"> (atsaukšana)</w:t>
      </w:r>
      <w:r w:rsidR="002F58A9" w:rsidRPr="002F58A9">
        <w:rPr>
          <w:rFonts w:ascii="Times New Roman" w:hAnsi="Times New Roman"/>
          <w:sz w:val="24"/>
          <w:szCs w:val="24"/>
        </w:rPr>
        <w:t xml:space="preserve"> no </w:t>
      </w:r>
      <w:r w:rsidR="002F58A9">
        <w:rPr>
          <w:rFonts w:ascii="Times New Roman" w:hAnsi="Times New Roman"/>
          <w:sz w:val="24"/>
          <w:szCs w:val="24"/>
        </w:rPr>
        <w:t>a</w:t>
      </w:r>
      <w:r w:rsidR="002F58A9" w:rsidRPr="002F58A9">
        <w:rPr>
          <w:rFonts w:ascii="Times New Roman" w:hAnsi="Times New Roman"/>
          <w:sz w:val="24"/>
          <w:szCs w:val="24"/>
        </w:rPr>
        <w:t>mata nepienācīgas pienākumu izpildes dēļ u.tml.</w:t>
      </w:r>
      <w:r w:rsidR="005B72AC">
        <w:rPr>
          <w:rFonts w:ascii="Times New Roman" w:hAnsi="Times New Roman"/>
          <w:sz w:val="24"/>
          <w:szCs w:val="24"/>
        </w:rPr>
        <w:t xml:space="preserve"> </w:t>
      </w:r>
    </w:p>
    <w:p w14:paraId="229D3A2D" w14:textId="77777777" w:rsidR="006A7799" w:rsidRPr="006A7799" w:rsidRDefault="006A7799" w:rsidP="001D2A64">
      <w:pPr>
        <w:pStyle w:val="ListParagraph"/>
        <w:rPr>
          <w:rFonts w:ascii="Times New Roman" w:hAnsi="Times New Roman"/>
          <w:sz w:val="24"/>
          <w:szCs w:val="24"/>
        </w:rPr>
      </w:pPr>
    </w:p>
    <w:p w14:paraId="659776F6" w14:textId="016CCAB1" w:rsidR="00C252D2" w:rsidRDefault="006A7799" w:rsidP="009378EA">
      <w:pPr>
        <w:pStyle w:val="ListParagraph"/>
        <w:numPr>
          <w:ilvl w:val="0"/>
          <w:numId w:val="5"/>
        </w:numPr>
        <w:tabs>
          <w:tab w:val="center" w:pos="4677"/>
        </w:tabs>
        <w:spacing w:after="0"/>
        <w:jc w:val="both"/>
        <w:rPr>
          <w:rFonts w:ascii="Times New Roman" w:hAnsi="Times New Roman"/>
          <w:sz w:val="24"/>
          <w:szCs w:val="24"/>
        </w:rPr>
      </w:pPr>
      <w:r w:rsidRPr="004014D3">
        <w:rPr>
          <w:rFonts w:ascii="Times New Roman" w:hAnsi="Times New Roman"/>
          <w:sz w:val="24"/>
          <w:szCs w:val="24"/>
        </w:rPr>
        <w:t>Kapitālsabiedrības vadības reputācija veido arī daļu no kapitālsabiedrības kā uzņēmuma reputācijas</w:t>
      </w:r>
      <w:r w:rsidR="00525E06" w:rsidRPr="004014D3">
        <w:rPr>
          <w:rFonts w:ascii="Times New Roman" w:hAnsi="Times New Roman"/>
          <w:sz w:val="24"/>
          <w:szCs w:val="24"/>
        </w:rPr>
        <w:t xml:space="preserve"> un zīmola, tādēļ vēr</w:t>
      </w:r>
      <w:r w:rsidR="00E25BFE">
        <w:rPr>
          <w:rFonts w:ascii="Times New Roman" w:hAnsi="Times New Roman"/>
          <w:sz w:val="24"/>
          <w:szCs w:val="24"/>
        </w:rPr>
        <w:t xml:space="preserve">tējama </w:t>
      </w:r>
      <w:r w:rsidR="00525E06" w:rsidRPr="004014D3">
        <w:rPr>
          <w:rFonts w:ascii="Times New Roman" w:hAnsi="Times New Roman"/>
          <w:sz w:val="24"/>
          <w:szCs w:val="24"/>
        </w:rPr>
        <w:t xml:space="preserve">arī </w:t>
      </w:r>
      <w:r w:rsidR="00D46EC3" w:rsidRPr="004014D3">
        <w:rPr>
          <w:rFonts w:ascii="Times New Roman" w:hAnsi="Times New Roman"/>
          <w:sz w:val="24"/>
          <w:szCs w:val="24"/>
        </w:rPr>
        <w:t>tāda informācija par kandidāta</w:t>
      </w:r>
      <w:r w:rsidR="00525E06" w:rsidRPr="004014D3">
        <w:rPr>
          <w:rFonts w:ascii="Times New Roman" w:hAnsi="Times New Roman"/>
          <w:sz w:val="24"/>
          <w:szCs w:val="24"/>
        </w:rPr>
        <w:t xml:space="preserve"> </w:t>
      </w:r>
      <w:r w:rsidR="00D46EC3" w:rsidRPr="004014D3">
        <w:rPr>
          <w:rFonts w:ascii="Times New Roman" w:hAnsi="Times New Roman"/>
          <w:sz w:val="24"/>
          <w:szCs w:val="24"/>
        </w:rPr>
        <w:t>līdzšinējo darbību, kas varētu nebūt savienojama ar</w:t>
      </w:r>
      <w:r w:rsidR="009378EA" w:rsidRPr="009378EA">
        <w:rPr>
          <w:rFonts w:ascii="Times New Roman" w:hAnsi="Times New Roman"/>
          <w:sz w:val="24"/>
          <w:szCs w:val="24"/>
        </w:rPr>
        <w:t xml:space="preserve"> labas pārvaldības un ētiskas attieksmes principiem, sabiedrības kopīgām vērtībām vai kapitālsabiedrības vērtībām, piemēram,  citu person</w:t>
      </w:r>
      <w:r w:rsidR="00361359">
        <w:rPr>
          <w:rFonts w:ascii="Times New Roman" w:hAnsi="Times New Roman"/>
          <w:sz w:val="24"/>
          <w:szCs w:val="24"/>
        </w:rPr>
        <w:t>u</w:t>
      </w:r>
      <w:r w:rsidR="009378EA" w:rsidRPr="009378EA">
        <w:rPr>
          <w:rFonts w:ascii="Times New Roman" w:hAnsi="Times New Roman"/>
          <w:sz w:val="24"/>
          <w:szCs w:val="24"/>
        </w:rPr>
        <w:t xml:space="preserve"> goda un cieņas </w:t>
      </w:r>
      <w:r w:rsidR="00A927AC">
        <w:rPr>
          <w:rFonts w:ascii="Times New Roman" w:hAnsi="Times New Roman"/>
          <w:sz w:val="24"/>
          <w:szCs w:val="24"/>
        </w:rPr>
        <w:t>publiska</w:t>
      </w:r>
      <w:r w:rsidR="00361359">
        <w:rPr>
          <w:rFonts w:ascii="Times New Roman" w:hAnsi="Times New Roman"/>
          <w:sz w:val="24"/>
          <w:szCs w:val="24"/>
        </w:rPr>
        <w:t xml:space="preserve"> </w:t>
      </w:r>
      <w:r w:rsidR="009378EA" w:rsidRPr="009378EA">
        <w:rPr>
          <w:rFonts w:ascii="Times New Roman" w:hAnsi="Times New Roman"/>
          <w:sz w:val="24"/>
          <w:szCs w:val="24"/>
        </w:rPr>
        <w:t xml:space="preserve">aizskaršana, </w:t>
      </w:r>
      <w:r w:rsidR="00E25BFE">
        <w:rPr>
          <w:rFonts w:ascii="Times New Roman" w:hAnsi="Times New Roman"/>
          <w:sz w:val="24"/>
          <w:szCs w:val="24"/>
        </w:rPr>
        <w:t>klaji neētiska vai negodprātīga rīcība,</w:t>
      </w:r>
      <w:r w:rsidR="009378EA" w:rsidRPr="009378EA">
        <w:rPr>
          <w:rFonts w:ascii="Times New Roman" w:hAnsi="Times New Roman"/>
          <w:sz w:val="24"/>
          <w:szCs w:val="24"/>
        </w:rPr>
        <w:t xml:space="preserve"> u.tml.</w:t>
      </w:r>
      <w:r w:rsidR="00D46EC3" w:rsidRPr="004014D3">
        <w:rPr>
          <w:rFonts w:ascii="Times New Roman" w:hAnsi="Times New Roman"/>
          <w:sz w:val="24"/>
          <w:szCs w:val="24"/>
        </w:rPr>
        <w:t xml:space="preserve"> </w:t>
      </w:r>
      <w:r w:rsidR="009378EA">
        <w:rPr>
          <w:rFonts w:ascii="Times New Roman" w:hAnsi="Times New Roman"/>
          <w:sz w:val="24"/>
          <w:szCs w:val="24"/>
        </w:rPr>
        <w:t xml:space="preserve">Kapitālsabiedrības vērtības var būt nostiprinātas </w:t>
      </w:r>
      <w:r w:rsidR="000A2A72">
        <w:rPr>
          <w:rFonts w:ascii="Times New Roman" w:hAnsi="Times New Roman"/>
          <w:sz w:val="24"/>
          <w:szCs w:val="24"/>
        </w:rPr>
        <w:t xml:space="preserve">tās </w:t>
      </w:r>
      <w:r w:rsidR="009378EA">
        <w:rPr>
          <w:rFonts w:ascii="Times New Roman" w:hAnsi="Times New Roman"/>
          <w:sz w:val="24"/>
          <w:szCs w:val="24"/>
        </w:rPr>
        <w:t>ētikas kodeksos, iekšējās kārtības noteikumos</w:t>
      </w:r>
      <w:r w:rsidR="000A2A72">
        <w:rPr>
          <w:rFonts w:ascii="Times New Roman" w:hAnsi="Times New Roman"/>
          <w:sz w:val="24"/>
          <w:szCs w:val="24"/>
        </w:rPr>
        <w:t>.</w:t>
      </w:r>
      <w:r w:rsidR="009378EA">
        <w:rPr>
          <w:rFonts w:ascii="Times New Roman" w:hAnsi="Times New Roman"/>
          <w:sz w:val="24"/>
          <w:szCs w:val="24"/>
        </w:rPr>
        <w:t xml:space="preserve"> </w:t>
      </w:r>
    </w:p>
    <w:p w14:paraId="52677B2D" w14:textId="77777777" w:rsidR="00E31FAE" w:rsidRPr="004014D3" w:rsidRDefault="00E31FAE" w:rsidP="00E31FAE">
      <w:pPr>
        <w:pStyle w:val="ListParagraph"/>
        <w:tabs>
          <w:tab w:val="center" w:pos="4677"/>
        </w:tabs>
        <w:spacing w:after="0"/>
        <w:jc w:val="both"/>
        <w:rPr>
          <w:rFonts w:ascii="Times New Roman" w:hAnsi="Times New Roman"/>
          <w:sz w:val="24"/>
          <w:szCs w:val="24"/>
        </w:rPr>
      </w:pPr>
    </w:p>
    <w:p w14:paraId="52320FDD" w14:textId="39291A1B" w:rsidR="00C252D2" w:rsidRDefault="00C252D2" w:rsidP="003F14BE">
      <w:pPr>
        <w:pStyle w:val="ListParagraph"/>
        <w:numPr>
          <w:ilvl w:val="0"/>
          <w:numId w:val="5"/>
        </w:numPr>
        <w:tabs>
          <w:tab w:val="center" w:pos="4677"/>
        </w:tabs>
        <w:spacing w:after="0"/>
        <w:ind w:hanging="436"/>
        <w:jc w:val="both"/>
        <w:rPr>
          <w:rFonts w:ascii="Times New Roman" w:hAnsi="Times New Roman"/>
          <w:sz w:val="24"/>
          <w:szCs w:val="24"/>
        </w:rPr>
      </w:pPr>
      <w:r>
        <w:rPr>
          <w:rFonts w:ascii="Times New Roman" w:hAnsi="Times New Roman"/>
          <w:sz w:val="24"/>
          <w:szCs w:val="24"/>
        </w:rPr>
        <w:t xml:space="preserve">Informāciju kandidāta reputācijas novērtēšanai nominācijas komisija var iegūt </w:t>
      </w:r>
      <w:r w:rsidR="005251E8">
        <w:rPr>
          <w:rFonts w:ascii="Times New Roman" w:hAnsi="Times New Roman"/>
          <w:sz w:val="24"/>
          <w:szCs w:val="24"/>
        </w:rPr>
        <w:t>intervējot konkrēto kandidātu (īpaši, tad, ja informācija nav publiski pieejama), kā arī izmantot publiski pieejamus informācijas avotus.</w:t>
      </w:r>
    </w:p>
    <w:p w14:paraId="3A88B630" w14:textId="77777777" w:rsidR="006306B0" w:rsidRPr="006306B0" w:rsidRDefault="006306B0" w:rsidP="001D2A64">
      <w:pPr>
        <w:pStyle w:val="ListParagraph"/>
        <w:rPr>
          <w:rFonts w:ascii="Times New Roman" w:hAnsi="Times New Roman"/>
          <w:sz w:val="24"/>
          <w:szCs w:val="24"/>
        </w:rPr>
      </w:pPr>
    </w:p>
    <w:p w14:paraId="262B8E55" w14:textId="4F5E499D" w:rsidR="00E21C60" w:rsidRDefault="00E31FAE" w:rsidP="003F14BE">
      <w:pPr>
        <w:pStyle w:val="ListParagraph"/>
        <w:numPr>
          <w:ilvl w:val="0"/>
          <w:numId w:val="5"/>
        </w:numPr>
        <w:tabs>
          <w:tab w:val="center" w:pos="4677"/>
        </w:tabs>
        <w:spacing w:after="0"/>
        <w:ind w:hanging="436"/>
        <w:jc w:val="both"/>
        <w:rPr>
          <w:rFonts w:ascii="Times New Roman" w:hAnsi="Times New Roman"/>
          <w:sz w:val="24"/>
          <w:szCs w:val="24"/>
        </w:rPr>
      </w:pPr>
      <w:r>
        <w:rPr>
          <w:rFonts w:ascii="Times New Roman" w:hAnsi="Times New Roman"/>
          <w:sz w:val="24"/>
          <w:szCs w:val="24"/>
        </w:rPr>
        <w:t xml:space="preserve">Nominācijas noteikumos ietvertais kritērijs “Nevainojama reputācija” </w:t>
      </w:r>
      <w:r w:rsidR="007671CF">
        <w:rPr>
          <w:rFonts w:ascii="Times New Roman" w:hAnsi="Times New Roman"/>
          <w:sz w:val="24"/>
          <w:szCs w:val="24"/>
        </w:rPr>
        <w:t xml:space="preserve">ir nenoteikta satura jēdziens, tādēļ tā </w:t>
      </w:r>
      <w:r w:rsidR="00E21C60">
        <w:rPr>
          <w:rFonts w:ascii="Times New Roman" w:hAnsi="Times New Roman"/>
          <w:sz w:val="24"/>
          <w:szCs w:val="24"/>
        </w:rPr>
        <w:t>izmantošana,</w:t>
      </w:r>
      <w:r w:rsidR="007671CF">
        <w:rPr>
          <w:rFonts w:ascii="Times New Roman" w:hAnsi="Times New Roman"/>
          <w:sz w:val="24"/>
          <w:szCs w:val="24"/>
        </w:rPr>
        <w:t xml:space="preserve"> konkrēta gadījuma</w:t>
      </w:r>
      <w:r w:rsidR="00E21C60">
        <w:rPr>
          <w:rFonts w:ascii="Times New Roman" w:hAnsi="Times New Roman"/>
          <w:sz w:val="24"/>
          <w:szCs w:val="24"/>
        </w:rPr>
        <w:t xml:space="preserve"> izvērtēšanai </w:t>
      </w:r>
      <w:r w:rsidR="00601C99">
        <w:rPr>
          <w:rFonts w:ascii="Times New Roman" w:hAnsi="Times New Roman"/>
          <w:sz w:val="24"/>
          <w:szCs w:val="24"/>
        </w:rPr>
        <w:t xml:space="preserve">var būt </w:t>
      </w:r>
      <w:r w:rsidR="00E21C60">
        <w:rPr>
          <w:rFonts w:ascii="Times New Roman" w:hAnsi="Times New Roman"/>
          <w:sz w:val="24"/>
          <w:szCs w:val="24"/>
        </w:rPr>
        <w:t xml:space="preserve">sarežģīta. </w:t>
      </w:r>
      <w:r w:rsidR="000279A9">
        <w:rPr>
          <w:rFonts w:ascii="Times New Roman" w:hAnsi="Times New Roman"/>
          <w:sz w:val="24"/>
          <w:szCs w:val="24"/>
        </w:rPr>
        <w:t xml:space="preserve">Taču </w:t>
      </w:r>
      <w:r w:rsidR="000279A9" w:rsidRPr="00347819">
        <w:rPr>
          <w:rFonts w:ascii="Times New Roman" w:hAnsi="Times New Roman"/>
          <w:sz w:val="24"/>
          <w:szCs w:val="24"/>
        </w:rPr>
        <w:t>Nominācijas komisija</w:t>
      </w:r>
      <w:r w:rsidR="000279A9">
        <w:rPr>
          <w:rFonts w:ascii="Times New Roman" w:hAnsi="Times New Roman"/>
          <w:sz w:val="24"/>
          <w:szCs w:val="24"/>
        </w:rPr>
        <w:t>i</w:t>
      </w:r>
      <w:r w:rsidR="000A2A72">
        <w:rPr>
          <w:rFonts w:ascii="Times New Roman" w:hAnsi="Times New Roman"/>
          <w:sz w:val="24"/>
          <w:szCs w:val="24"/>
        </w:rPr>
        <w:t>,</w:t>
      </w:r>
      <w:r w:rsidR="000279A9">
        <w:rPr>
          <w:rFonts w:ascii="Times New Roman" w:hAnsi="Times New Roman"/>
          <w:sz w:val="24"/>
          <w:szCs w:val="24"/>
        </w:rPr>
        <w:t xml:space="preserve"> </w:t>
      </w:r>
      <w:r w:rsidR="000A2A72" w:rsidRPr="00347819">
        <w:rPr>
          <w:rFonts w:ascii="Times New Roman" w:hAnsi="Times New Roman"/>
          <w:sz w:val="24"/>
          <w:szCs w:val="24"/>
        </w:rPr>
        <w:t xml:space="preserve">lai secinātu vai kandidāta reputācija konkrētajā gadījumā ir </w:t>
      </w:r>
      <w:r w:rsidR="000A2A72" w:rsidRPr="00347819">
        <w:rPr>
          <w:rFonts w:ascii="Times New Roman" w:hAnsi="Times New Roman"/>
          <w:sz w:val="24"/>
          <w:szCs w:val="24"/>
        </w:rPr>
        <w:lastRenderedPageBreak/>
        <w:t>nevainojama un atbilstoša attiecīgās amatpersonas pienākumu pildīšanai</w:t>
      </w:r>
      <w:r w:rsidR="000A2A72">
        <w:rPr>
          <w:rFonts w:ascii="Times New Roman" w:hAnsi="Times New Roman"/>
          <w:sz w:val="24"/>
          <w:szCs w:val="24"/>
        </w:rPr>
        <w:t xml:space="preserve">, </w:t>
      </w:r>
      <w:r w:rsidR="000279A9">
        <w:rPr>
          <w:rFonts w:ascii="Times New Roman" w:hAnsi="Times New Roman"/>
          <w:sz w:val="24"/>
          <w:szCs w:val="24"/>
        </w:rPr>
        <w:t>tas</w:t>
      </w:r>
      <w:r w:rsidR="009378EA">
        <w:rPr>
          <w:rFonts w:ascii="Times New Roman" w:hAnsi="Times New Roman"/>
          <w:sz w:val="24"/>
          <w:szCs w:val="24"/>
        </w:rPr>
        <w:t xml:space="preserve"> </w:t>
      </w:r>
      <w:r w:rsidR="000279A9" w:rsidRPr="00347819">
        <w:rPr>
          <w:rFonts w:ascii="Times New Roman" w:hAnsi="Times New Roman"/>
          <w:sz w:val="24"/>
          <w:szCs w:val="24"/>
        </w:rPr>
        <w:t xml:space="preserve">katrā konkrētā gadījumā </w:t>
      </w:r>
      <w:r w:rsidR="000279A9">
        <w:rPr>
          <w:rFonts w:ascii="Times New Roman" w:hAnsi="Times New Roman"/>
          <w:sz w:val="24"/>
          <w:szCs w:val="24"/>
        </w:rPr>
        <w:t>jā</w:t>
      </w:r>
      <w:r w:rsidR="000279A9" w:rsidRPr="00347819">
        <w:rPr>
          <w:rFonts w:ascii="Times New Roman" w:hAnsi="Times New Roman"/>
          <w:sz w:val="24"/>
          <w:szCs w:val="24"/>
        </w:rPr>
        <w:t>aizpild</w:t>
      </w:r>
      <w:r w:rsidR="000279A9">
        <w:rPr>
          <w:rFonts w:ascii="Times New Roman" w:hAnsi="Times New Roman"/>
          <w:sz w:val="24"/>
          <w:szCs w:val="24"/>
        </w:rPr>
        <w:t>a</w:t>
      </w:r>
      <w:r w:rsidR="000279A9" w:rsidRPr="00347819">
        <w:rPr>
          <w:rFonts w:ascii="Times New Roman" w:hAnsi="Times New Roman"/>
          <w:sz w:val="24"/>
          <w:szCs w:val="24"/>
        </w:rPr>
        <w:t xml:space="preserve"> ar saturu un </w:t>
      </w:r>
      <w:r w:rsidR="000279A9">
        <w:rPr>
          <w:rFonts w:ascii="Times New Roman" w:hAnsi="Times New Roman"/>
          <w:sz w:val="24"/>
          <w:szCs w:val="24"/>
        </w:rPr>
        <w:t>jā</w:t>
      </w:r>
      <w:r w:rsidR="000279A9" w:rsidRPr="00347819">
        <w:rPr>
          <w:rFonts w:ascii="Times New Roman" w:hAnsi="Times New Roman"/>
          <w:sz w:val="24"/>
          <w:szCs w:val="24"/>
        </w:rPr>
        <w:t>piemēro konkrētajam gadījumam</w:t>
      </w:r>
      <w:r w:rsidR="000A2A72">
        <w:rPr>
          <w:rFonts w:ascii="Times New Roman" w:hAnsi="Times New Roman"/>
          <w:sz w:val="24"/>
          <w:szCs w:val="24"/>
        </w:rPr>
        <w:t>.</w:t>
      </w:r>
      <w:r w:rsidR="000279A9" w:rsidRPr="00347819">
        <w:rPr>
          <w:rFonts w:ascii="Times New Roman" w:hAnsi="Times New Roman"/>
          <w:sz w:val="24"/>
          <w:szCs w:val="24"/>
        </w:rPr>
        <w:t xml:space="preserve"> </w:t>
      </w:r>
    </w:p>
    <w:p w14:paraId="0672C3CD" w14:textId="77777777" w:rsidR="00601C99" w:rsidRPr="00584A47" w:rsidRDefault="00601C99" w:rsidP="00E2712E">
      <w:pPr>
        <w:pStyle w:val="ListParagraph"/>
        <w:rPr>
          <w:rFonts w:ascii="Times New Roman" w:hAnsi="Times New Roman"/>
          <w:sz w:val="18"/>
          <w:szCs w:val="18"/>
        </w:rPr>
      </w:pPr>
    </w:p>
    <w:p w14:paraId="4F0E7F8E" w14:textId="2349C9AC" w:rsidR="00E21C60" w:rsidRDefault="00601C99" w:rsidP="00A927AC">
      <w:pPr>
        <w:pStyle w:val="ListParagraph"/>
        <w:numPr>
          <w:ilvl w:val="0"/>
          <w:numId w:val="5"/>
        </w:numPr>
        <w:tabs>
          <w:tab w:val="center" w:pos="4677"/>
        </w:tabs>
        <w:spacing w:after="0"/>
        <w:jc w:val="both"/>
        <w:rPr>
          <w:rFonts w:ascii="Times New Roman" w:hAnsi="Times New Roman"/>
          <w:sz w:val="24"/>
          <w:szCs w:val="24"/>
        </w:rPr>
      </w:pPr>
      <w:r w:rsidRPr="00AC0B13">
        <w:rPr>
          <w:rFonts w:ascii="Times New Roman" w:hAnsi="Times New Roman"/>
          <w:sz w:val="24"/>
          <w:szCs w:val="24"/>
        </w:rPr>
        <w:t>V</w:t>
      </w:r>
      <w:r w:rsidRPr="00E2712E">
        <w:rPr>
          <w:rFonts w:ascii="Times New Roman" w:hAnsi="Times New Roman"/>
          <w:sz w:val="24"/>
          <w:szCs w:val="24"/>
        </w:rPr>
        <w:t xml:space="preserve">iena no pieejām reputācijas vērtēšanā ir </w:t>
      </w:r>
      <w:r w:rsidR="00AC0B13" w:rsidRPr="00E2712E">
        <w:rPr>
          <w:rFonts w:ascii="Times New Roman" w:hAnsi="Times New Roman"/>
          <w:sz w:val="24"/>
          <w:szCs w:val="24"/>
        </w:rPr>
        <w:t xml:space="preserve">apzināt </w:t>
      </w:r>
      <w:r w:rsidRPr="00E2712E">
        <w:rPr>
          <w:rFonts w:ascii="Times New Roman" w:hAnsi="Times New Roman"/>
          <w:sz w:val="24"/>
          <w:szCs w:val="24"/>
        </w:rPr>
        <w:t xml:space="preserve">jau </w:t>
      </w:r>
      <w:r w:rsidR="00AC0B13" w:rsidRPr="00E2712E">
        <w:rPr>
          <w:rFonts w:ascii="Times New Roman" w:hAnsi="Times New Roman"/>
          <w:sz w:val="24"/>
          <w:szCs w:val="24"/>
        </w:rPr>
        <w:t>praksē esošus gadījumus</w:t>
      </w:r>
      <w:r w:rsidRPr="00E2712E">
        <w:rPr>
          <w:rFonts w:ascii="Times New Roman" w:hAnsi="Times New Roman"/>
          <w:sz w:val="24"/>
          <w:szCs w:val="24"/>
        </w:rPr>
        <w:t xml:space="preserve">, kuros </w:t>
      </w:r>
      <w:r w:rsidRPr="00B1386C">
        <w:rPr>
          <w:rFonts w:ascii="Times New Roman" w:hAnsi="Times New Roman"/>
          <w:sz w:val="24"/>
          <w:szCs w:val="24"/>
        </w:rPr>
        <w:t>v</w:t>
      </w:r>
      <w:r w:rsidRPr="00AE0443">
        <w:rPr>
          <w:rFonts w:ascii="Times New Roman" w:hAnsi="Times New Roman"/>
          <w:sz w:val="24"/>
          <w:szCs w:val="24"/>
        </w:rPr>
        <w:t>ērt</w:t>
      </w:r>
      <w:r w:rsidRPr="006A5DBC">
        <w:rPr>
          <w:rFonts w:ascii="Times New Roman" w:hAnsi="Times New Roman"/>
          <w:sz w:val="24"/>
          <w:szCs w:val="24"/>
        </w:rPr>
        <w:t>ēta personas atbilstība nevainojamas reputācijas kritērijam</w:t>
      </w:r>
      <w:r w:rsidR="00A927AC">
        <w:rPr>
          <w:rFonts w:ascii="Times New Roman" w:hAnsi="Times New Roman"/>
          <w:sz w:val="24"/>
          <w:szCs w:val="24"/>
        </w:rPr>
        <w:t>,</w:t>
      </w:r>
      <w:r w:rsidR="00AC0B13" w:rsidRPr="006A5DBC">
        <w:rPr>
          <w:rFonts w:ascii="Times New Roman" w:hAnsi="Times New Roman"/>
          <w:sz w:val="24"/>
          <w:szCs w:val="24"/>
        </w:rPr>
        <w:t xml:space="preserve"> </w:t>
      </w:r>
      <w:r w:rsidR="00A927AC" w:rsidRPr="00A927AC">
        <w:rPr>
          <w:rFonts w:ascii="Times New Roman" w:hAnsi="Times New Roman"/>
          <w:sz w:val="24"/>
          <w:szCs w:val="24"/>
        </w:rPr>
        <w:t>kā arī citu iestāžu, kuras savas darbības ietvaros vērtē kandidātu  reputāciju,  pieredzi un vērtēšanā  izmantotās metodes</w:t>
      </w:r>
      <w:r w:rsidR="00E2712E">
        <w:rPr>
          <w:rFonts w:ascii="Times New Roman" w:hAnsi="Times New Roman"/>
          <w:sz w:val="24"/>
          <w:szCs w:val="24"/>
        </w:rPr>
        <w:t xml:space="preserve">. </w:t>
      </w:r>
    </w:p>
    <w:p w14:paraId="5C8ECEC5" w14:textId="77777777" w:rsidR="00E2712E" w:rsidRPr="00584A47" w:rsidRDefault="00E2712E" w:rsidP="00E2712E">
      <w:pPr>
        <w:pStyle w:val="ListParagraph"/>
        <w:rPr>
          <w:rFonts w:ascii="Times New Roman" w:hAnsi="Times New Roman"/>
          <w:sz w:val="18"/>
          <w:szCs w:val="18"/>
        </w:rPr>
      </w:pPr>
    </w:p>
    <w:p w14:paraId="50DDD529" w14:textId="0652DAB8" w:rsidR="00BD1EA7" w:rsidRPr="008A3029" w:rsidRDefault="00E2712E" w:rsidP="008A3029">
      <w:pPr>
        <w:pStyle w:val="ListParagraph"/>
        <w:numPr>
          <w:ilvl w:val="0"/>
          <w:numId w:val="5"/>
        </w:numPr>
        <w:tabs>
          <w:tab w:val="center" w:pos="4677"/>
        </w:tabs>
        <w:spacing w:after="0"/>
        <w:ind w:hanging="436"/>
        <w:jc w:val="both"/>
        <w:rPr>
          <w:rFonts w:ascii="Times New Roman" w:hAnsi="Times New Roman"/>
          <w:sz w:val="24"/>
          <w:szCs w:val="24"/>
        </w:rPr>
      </w:pPr>
      <w:r>
        <w:rPr>
          <w:rFonts w:ascii="Times New Roman" w:hAnsi="Times New Roman"/>
          <w:sz w:val="24"/>
          <w:szCs w:val="24"/>
        </w:rPr>
        <w:t xml:space="preserve">Kritērija “nevainojama reputācija” kā </w:t>
      </w:r>
      <w:r w:rsidR="000279A9">
        <w:rPr>
          <w:rFonts w:ascii="Times New Roman" w:hAnsi="Times New Roman"/>
          <w:sz w:val="24"/>
          <w:szCs w:val="24"/>
        </w:rPr>
        <w:t xml:space="preserve">ar noteiktu saturu piepildāma jēdziena (ģenerālklauzulas) </w:t>
      </w:r>
      <w:r>
        <w:rPr>
          <w:rFonts w:ascii="Times New Roman" w:hAnsi="Times New Roman"/>
          <w:sz w:val="24"/>
          <w:szCs w:val="24"/>
        </w:rPr>
        <w:t xml:space="preserve">saturu </w:t>
      </w:r>
      <w:r w:rsidR="008A3029">
        <w:rPr>
          <w:rFonts w:ascii="Times New Roman" w:hAnsi="Times New Roman"/>
          <w:sz w:val="24"/>
          <w:szCs w:val="24"/>
        </w:rPr>
        <w:t>iespējams</w:t>
      </w:r>
      <w:r>
        <w:rPr>
          <w:rFonts w:ascii="Times New Roman" w:hAnsi="Times New Roman"/>
          <w:sz w:val="24"/>
          <w:szCs w:val="24"/>
        </w:rPr>
        <w:t xml:space="preserve"> atklāt</w:t>
      </w:r>
      <w:r w:rsidR="008A3029">
        <w:rPr>
          <w:rFonts w:ascii="Times New Roman" w:hAnsi="Times New Roman"/>
          <w:sz w:val="24"/>
          <w:szCs w:val="24"/>
        </w:rPr>
        <w:t>,</w:t>
      </w:r>
      <w:r>
        <w:rPr>
          <w:rFonts w:ascii="Times New Roman" w:hAnsi="Times New Roman"/>
          <w:sz w:val="24"/>
          <w:szCs w:val="24"/>
        </w:rPr>
        <w:t xml:space="preserve"> izmantojot juridiskas metodes</w:t>
      </w:r>
      <w:r w:rsidR="008A3029">
        <w:rPr>
          <w:rFonts w:ascii="Times New Roman" w:hAnsi="Times New Roman"/>
          <w:sz w:val="24"/>
          <w:szCs w:val="24"/>
        </w:rPr>
        <w:t>. Jo to “</w:t>
      </w:r>
      <w:r w:rsidR="00C56525" w:rsidRPr="008A3029">
        <w:rPr>
          <w:rFonts w:ascii="Times New Roman" w:hAnsi="Times New Roman"/>
          <w:sz w:val="24"/>
          <w:szCs w:val="24"/>
        </w:rPr>
        <w:t>saturs izriet no to piemērošanas jomas un var tikt noskaidrots ar vispārēji atzītu piemēru (piemērveida gadījumu) palīdzību apskatot tipisku gadījumu grupas un identificējot tiem raksturīgos elementus</w:t>
      </w:r>
      <w:r w:rsidR="008A3029">
        <w:rPr>
          <w:rFonts w:ascii="Times New Roman" w:hAnsi="Times New Roman"/>
          <w:sz w:val="24"/>
          <w:szCs w:val="24"/>
        </w:rPr>
        <w:t>”</w:t>
      </w:r>
      <w:r w:rsidR="00C56525">
        <w:rPr>
          <w:rStyle w:val="FootnoteReference"/>
          <w:rFonts w:ascii="Times New Roman" w:hAnsi="Times New Roman"/>
          <w:sz w:val="24"/>
          <w:szCs w:val="24"/>
        </w:rPr>
        <w:footnoteReference w:id="3"/>
      </w:r>
      <w:r w:rsidR="00C56525" w:rsidRPr="008A3029">
        <w:rPr>
          <w:rFonts w:ascii="Times New Roman" w:hAnsi="Times New Roman"/>
          <w:sz w:val="24"/>
          <w:szCs w:val="24"/>
        </w:rPr>
        <w:t xml:space="preserve">.  </w:t>
      </w:r>
      <w:r w:rsidR="008A3029">
        <w:rPr>
          <w:rFonts w:ascii="Times New Roman" w:hAnsi="Times New Roman"/>
          <w:sz w:val="24"/>
          <w:szCs w:val="24"/>
        </w:rPr>
        <w:t>Šo pieeju ieteicams izmantot, kad jau izveidojus</w:t>
      </w:r>
      <w:r w:rsidR="007361E3">
        <w:rPr>
          <w:rFonts w:ascii="Times New Roman" w:hAnsi="Times New Roman"/>
          <w:sz w:val="24"/>
          <w:szCs w:val="24"/>
        </w:rPr>
        <w:t>ies</w:t>
      </w:r>
      <w:r w:rsidR="0019631F">
        <w:rPr>
          <w:rFonts w:ascii="Times New Roman" w:hAnsi="Times New Roman"/>
          <w:sz w:val="24"/>
          <w:szCs w:val="24"/>
        </w:rPr>
        <w:t xml:space="preserve"> minimāla prakse kandidātu reputācijas</w:t>
      </w:r>
      <w:r w:rsidR="009C6EF1">
        <w:rPr>
          <w:rFonts w:ascii="Times New Roman" w:hAnsi="Times New Roman"/>
          <w:sz w:val="24"/>
          <w:szCs w:val="24"/>
        </w:rPr>
        <w:t xml:space="preserve"> </w:t>
      </w:r>
      <w:r w:rsidR="00A927AC">
        <w:rPr>
          <w:rFonts w:ascii="Times New Roman" w:hAnsi="Times New Roman"/>
          <w:sz w:val="24"/>
          <w:szCs w:val="24"/>
        </w:rPr>
        <w:t>vērtēšanā</w:t>
      </w:r>
      <w:r w:rsidR="008A3029">
        <w:rPr>
          <w:rFonts w:ascii="Times New Roman" w:hAnsi="Times New Roman"/>
          <w:sz w:val="24"/>
          <w:szCs w:val="24"/>
        </w:rPr>
        <w:t xml:space="preserve">, lai nodrošinātu, ka līdzīgos gadījumos kandidāta reputācija tiek vērtēta līdzīgi. </w:t>
      </w:r>
    </w:p>
    <w:p w14:paraId="3E914905" w14:textId="77777777" w:rsidR="00C56525" w:rsidRPr="00584A47" w:rsidRDefault="00C56525" w:rsidP="001D2A64">
      <w:pPr>
        <w:pStyle w:val="ListParagraph"/>
        <w:rPr>
          <w:rFonts w:ascii="Times New Roman" w:hAnsi="Times New Roman"/>
          <w:sz w:val="18"/>
          <w:szCs w:val="18"/>
        </w:rPr>
      </w:pPr>
    </w:p>
    <w:p w14:paraId="2966A8E7" w14:textId="77777777" w:rsidR="00CA3998" w:rsidRDefault="0013777C" w:rsidP="00CA3998">
      <w:pPr>
        <w:pStyle w:val="ListParagraph"/>
        <w:numPr>
          <w:ilvl w:val="0"/>
          <w:numId w:val="5"/>
        </w:numPr>
        <w:tabs>
          <w:tab w:val="center" w:pos="4677"/>
        </w:tabs>
        <w:spacing w:after="0"/>
        <w:ind w:hanging="436"/>
        <w:jc w:val="both"/>
        <w:rPr>
          <w:rFonts w:ascii="Times New Roman" w:hAnsi="Times New Roman"/>
          <w:sz w:val="24"/>
          <w:szCs w:val="24"/>
        </w:rPr>
      </w:pPr>
      <w:r>
        <w:rPr>
          <w:rFonts w:ascii="Times New Roman" w:hAnsi="Times New Roman"/>
          <w:sz w:val="24"/>
          <w:szCs w:val="24"/>
        </w:rPr>
        <w:t>V</w:t>
      </w:r>
      <w:r w:rsidR="00BA3E31">
        <w:rPr>
          <w:rFonts w:ascii="Times New Roman" w:hAnsi="Times New Roman"/>
          <w:sz w:val="24"/>
          <w:szCs w:val="24"/>
        </w:rPr>
        <w:t>ērtē</w:t>
      </w:r>
      <w:r>
        <w:rPr>
          <w:rFonts w:ascii="Times New Roman" w:hAnsi="Times New Roman"/>
          <w:sz w:val="24"/>
          <w:szCs w:val="24"/>
        </w:rPr>
        <w:t>jot</w:t>
      </w:r>
      <w:r w:rsidR="00BA3E31">
        <w:rPr>
          <w:rFonts w:ascii="Times New Roman" w:hAnsi="Times New Roman"/>
          <w:sz w:val="24"/>
          <w:szCs w:val="24"/>
        </w:rPr>
        <w:t xml:space="preserve"> informāciju, kas par konkrēto kandidātu nonākusi </w:t>
      </w:r>
      <w:r w:rsidR="00E70573">
        <w:rPr>
          <w:rFonts w:ascii="Times New Roman" w:hAnsi="Times New Roman"/>
          <w:sz w:val="24"/>
          <w:szCs w:val="24"/>
        </w:rPr>
        <w:t xml:space="preserve">nominācijas </w:t>
      </w:r>
      <w:r w:rsidR="00BA3E31">
        <w:rPr>
          <w:rFonts w:ascii="Times New Roman" w:hAnsi="Times New Roman"/>
          <w:sz w:val="24"/>
          <w:szCs w:val="24"/>
        </w:rPr>
        <w:t>komisijas rīcībā</w:t>
      </w:r>
      <w:r w:rsidR="00336377">
        <w:rPr>
          <w:rFonts w:ascii="Times New Roman" w:hAnsi="Times New Roman"/>
          <w:sz w:val="24"/>
          <w:szCs w:val="24"/>
        </w:rPr>
        <w:t>,</w:t>
      </w:r>
      <w:r w:rsidR="00BA3E31">
        <w:rPr>
          <w:rFonts w:ascii="Times New Roman" w:hAnsi="Times New Roman"/>
          <w:sz w:val="24"/>
          <w:szCs w:val="24"/>
        </w:rPr>
        <w:t xml:space="preserve"> ir jāņem vērā tās izcelsme (avoti) un faktoloģiskais pamatojums</w:t>
      </w:r>
      <w:r w:rsidR="00336377">
        <w:rPr>
          <w:rFonts w:ascii="Times New Roman" w:hAnsi="Times New Roman"/>
          <w:sz w:val="24"/>
          <w:szCs w:val="24"/>
        </w:rPr>
        <w:t xml:space="preserve">, kā arī apstāklis, ka </w:t>
      </w:r>
      <w:r w:rsidR="00336377" w:rsidRPr="00336377">
        <w:rPr>
          <w:rFonts w:ascii="Times New Roman" w:hAnsi="Times New Roman"/>
          <w:sz w:val="24"/>
          <w:szCs w:val="24"/>
        </w:rPr>
        <w:t>vārda brīvība kā viena no pamattiesībām ikvienam ļauj paust viedokli par jebkuru jautājumu t.sk. arī par kandidātu</w:t>
      </w:r>
      <w:r w:rsidR="00336377">
        <w:rPr>
          <w:rFonts w:ascii="Times New Roman" w:hAnsi="Times New Roman"/>
          <w:sz w:val="24"/>
          <w:szCs w:val="24"/>
        </w:rPr>
        <w:t xml:space="preserve"> personību. Vienlaikus</w:t>
      </w:r>
      <w:r w:rsidR="00BC58F4">
        <w:rPr>
          <w:rFonts w:ascii="Times New Roman" w:hAnsi="Times New Roman"/>
          <w:sz w:val="24"/>
          <w:szCs w:val="24"/>
        </w:rPr>
        <w:t xml:space="preserve"> </w:t>
      </w:r>
      <w:r w:rsidR="00336377">
        <w:rPr>
          <w:rFonts w:ascii="Times New Roman" w:hAnsi="Times New Roman"/>
          <w:sz w:val="24"/>
          <w:szCs w:val="24"/>
        </w:rPr>
        <w:t>viedoklis</w:t>
      </w:r>
      <w:r w:rsidR="0074543D">
        <w:rPr>
          <w:rFonts w:ascii="Times New Roman" w:hAnsi="Times New Roman"/>
          <w:sz w:val="24"/>
          <w:szCs w:val="24"/>
        </w:rPr>
        <w:t xml:space="preserve"> var saturēt nepatiesu</w:t>
      </w:r>
      <w:r w:rsidR="00336377" w:rsidRPr="00336377">
        <w:rPr>
          <w:rFonts w:ascii="Times New Roman" w:hAnsi="Times New Roman"/>
          <w:sz w:val="24"/>
          <w:szCs w:val="24"/>
        </w:rPr>
        <w:t xml:space="preserve">s </w:t>
      </w:r>
      <w:r w:rsidR="00432315">
        <w:rPr>
          <w:rFonts w:ascii="Times New Roman" w:hAnsi="Times New Roman"/>
          <w:sz w:val="24"/>
          <w:szCs w:val="24"/>
        </w:rPr>
        <w:t>faktus</w:t>
      </w:r>
      <w:r w:rsidR="00336377" w:rsidRPr="00336377">
        <w:rPr>
          <w:rFonts w:ascii="Times New Roman" w:hAnsi="Times New Roman"/>
          <w:sz w:val="24"/>
          <w:szCs w:val="24"/>
        </w:rPr>
        <w:t>, kas var tikt kvalificēts kā goda un cie</w:t>
      </w:r>
      <w:r w:rsidR="00336377">
        <w:rPr>
          <w:rFonts w:ascii="Times New Roman" w:hAnsi="Times New Roman"/>
          <w:sz w:val="24"/>
          <w:szCs w:val="24"/>
        </w:rPr>
        <w:t>ņas aizskārums Civillikuma 2352</w:t>
      </w:r>
      <w:r w:rsidR="00336377">
        <w:rPr>
          <w:rFonts w:ascii="Times New Roman" w:hAnsi="Times New Roman"/>
          <w:sz w:val="24"/>
          <w:szCs w:val="24"/>
          <w:vertAlign w:val="superscript"/>
        </w:rPr>
        <w:t>1</w:t>
      </w:r>
      <w:r w:rsidR="00336377" w:rsidRPr="00336377">
        <w:rPr>
          <w:rFonts w:ascii="Times New Roman" w:hAnsi="Times New Roman"/>
          <w:sz w:val="24"/>
          <w:szCs w:val="24"/>
        </w:rPr>
        <w:t>.panta izpratnē</w:t>
      </w:r>
      <w:r w:rsidR="00336377">
        <w:rPr>
          <w:rFonts w:ascii="Times New Roman" w:hAnsi="Times New Roman"/>
          <w:sz w:val="24"/>
          <w:szCs w:val="24"/>
        </w:rPr>
        <w:t>.</w:t>
      </w:r>
      <w:r w:rsidR="0074543D">
        <w:rPr>
          <w:rFonts w:ascii="Times New Roman" w:hAnsi="Times New Roman"/>
          <w:sz w:val="24"/>
          <w:szCs w:val="24"/>
        </w:rPr>
        <w:t xml:space="preserve"> </w:t>
      </w:r>
      <w:r w:rsidR="005F3333">
        <w:rPr>
          <w:rFonts w:ascii="Times New Roman" w:hAnsi="Times New Roman"/>
          <w:sz w:val="24"/>
          <w:szCs w:val="24"/>
        </w:rPr>
        <w:t>Minētais apstāklis būtu jāņem vēr</w:t>
      </w:r>
      <w:r w:rsidR="0074543D">
        <w:rPr>
          <w:rFonts w:ascii="Times New Roman" w:hAnsi="Times New Roman"/>
          <w:sz w:val="24"/>
          <w:szCs w:val="24"/>
        </w:rPr>
        <w:t>ā, j</w:t>
      </w:r>
      <w:r w:rsidR="005F3333">
        <w:rPr>
          <w:rFonts w:ascii="Times New Roman" w:hAnsi="Times New Roman"/>
          <w:sz w:val="24"/>
          <w:szCs w:val="24"/>
        </w:rPr>
        <w:t>a nominācijas komisijas</w:t>
      </w:r>
      <w:r w:rsidR="0074543D">
        <w:rPr>
          <w:rFonts w:ascii="Times New Roman" w:hAnsi="Times New Roman"/>
          <w:sz w:val="24"/>
          <w:szCs w:val="24"/>
        </w:rPr>
        <w:t xml:space="preserve"> </w:t>
      </w:r>
      <w:r w:rsidR="005F3333">
        <w:rPr>
          <w:rFonts w:ascii="Times New Roman" w:hAnsi="Times New Roman"/>
          <w:sz w:val="24"/>
          <w:szCs w:val="24"/>
        </w:rPr>
        <w:t xml:space="preserve">vērtē </w:t>
      </w:r>
      <w:r w:rsidR="0074543D">
        <w:rPr>
          <w:rFonts w:ascii="Times New Roman" w:hAnsi="Times New Roman"/>
          <w:sz w:val="24"/>
          <w:szCs w:val="24"/>
        </w:rPr>
        <w:t>faktus saturošus viedokļus.</w:t>
      </w:r>
    </w:p>
    <w:p w14:paraId="27D9E800" w14:textId="77777777" w:rsidR="00CA3998" w:rsidRPr="00584A47" w:rsidRDefault="00CA3998" w:rsidP="00CA3998">
      <w:pPr>
        <w:pStyle w:val="ListParagraph"/>
        <w:rPr>
          <w:rFonts w:ascii="Times New Roman" w:hAnsi="Times New Roman"/>
          <w:sz w:val="18"/>
          <w:szCs w:val="18"/>
        </w:rPr>
      </w:pPr>
    </w:p>
    <w:p w14:paraId="418E5AC7" w14:textId="626A6CB9" w:rsidR="004014D3" w:rsidRPr="00CA3998" w:rsidRDefault="00BC58F4" w:rsidP="00CA3998">
      <w:pPr>
        <w:pStyle w:val="ListParagraph"/>
        <w:numPr>
          <w:ilvl w:val="0"/>
          <w:numId w:val="5"/>
        </w:numPr>
        <w:tabs>
          <w:tab w:val="center" w:pos="4677"/>
        </w:tabs>
        <w:spacing w:after="0"/>
        <w:ind w:hanging="436"/>
        <w:jc w:val="both"/>
        <w:rPr>
          <w:rFonts w:ascii="Times New Roman" w:hAnsi="Times New Roman"/>
          <w:sz w:val="24"/>
          <w:szCs w:val="24"/>
        </w:rPr>
      </w:pPr>
      <w:r w:rsidRPr="00CA3998">
        <w:rPr>
          <w:rFonts w:ascii="Times New Roman" w:hAnsi="Times New Roman"/>
          <w:sz w:val="24"/>
          <w:szCs w:val="24"/>
        </w:rPr>
        <w:t xml:space="preserve">Lai izvērtētu iegūto informāciju par kandidātu ir nepieciešams nošķirt ziņas (faktus) no viedokļa. Arī Augstākā tiesa vērtējot izteikumu ietekmi uz </w:t>
      </w:r>
      <w:r w:rsidR="00154DD2" w:rsidRPr="00CA3998">
        <w:rPr>
          <w:rFonts w:ascii="Times New Roman" w:hAnsi="Times New Roman"/>
          <w:sz w:val="24"/>
          <w:szCs w:val="24"/>
        </w:rPr>
        <w:t>godu (reputācija) un cieņu</w:t>
      </w:r>
      <w:r w:rsidRPr="00CA3998">
        <w:rPr>
          <w:rFonts w:ascii="Times New Roman" w:hAnsi="Times New Roman"/>
          <w:sz w:val="24"/>
          <w:szCs w:val="24"/>
        </w:rPr>
        <w:t xml:space="preserve"> ir secinājusi, ka “fakti ir pakļaujami patiesības pārbaudei, un to pastāvēšana var tikt pierādīta, taču prasību pierādīt izteikumu atbilstību patiesībai nevar attiecināt uz viedokli</w:t>
      </w:r>
      <w:r>
        <w:rPr>
          <w:rStyle w:val="FootnoteReference"/>
          <w:rFonts w:ascii="Times New Roman" w:hAnsi="Times New Roman"/>
          <w:sz w:val="24"/>
          <w:szCs w:val="24"/>
        </w:rPr>
        <w:footnoteReference w:id="4"/>
      </w:r>
      <w:r w:rsidRPr="00CA3998">
        <w:rPr>
          <w:rFonts w:ascii="Times New Roman" w:hAnsi="Times New Roman"/>
          <w:sz w:val="24"/>
          <w:szCs w:val="24"/>
        </w:rPr>
        <w:t>.</w:t>
      </w:r>
      <w:r w:rsidR="00090962" w:rsidRPr="00CA3998">
        <w:rPr>
          <w:rFonts w:ascii="Times New Roman" w:hAnsi="Times New Roman"/>
          <w:sz w:val="24"/>
          <w:szCs w:val="24"/>
        </w:rPr>
        <w:t xml:space="preserve"> Turklāt gadījumos, ja kandidāts agrāk ieņēmis politiskus amatus, nevainojamas reputācijas novērtēšanā, </w:t>
      </w:r>
      <w:r w:rsidR="00C252D2" w:rsidRPr="00CA3998">
        <w:rPr>
          <w:rFonts w:ascii="Times New Roman" w:hAnsi="Times New Roman"/>
          <w:sz w:val="24"/>
          <w:szCs w:val="24"/>
        </w:rPr>
        <w:t xml:space="preserve">jāņem </w:t>
      </w:r>
      <w:r w:rsidR="00090962" w:rsidRPr="00CA3998">
        <w:rPr>
          <w:rFonts w:ascii="Times New Roman" w:hAnsi="Times New Roman"/>
          <w:sz w:val="24"/>
          <w:szCs w:val="24"/>
        </w:rPr>
        <w:t>vērā apstāklis, ka politiķi ir vairāk pakļauti sabiedrības (t.sk. preses) kritikai, nekā privātpersona</w:t>
      </w:r>
      <w:r w:rsidR="0074543D" w:rsidRPr="00CA3998">
        <w:rPr>
          <w:rFonts w:ascii="Times New Roman" w:hAnsi="Times New Roman"/>
          <w:sz w:val="24"/>
          <w:szCs w:val="24"/>
        </w:rPr>
        <w:t>.</w:t>
      </w:r>
      <w:r w:rsidR="00090962" w:rsidRPr="00CA3998">
        <w:rPr>
          <w:rFonts w:ascii="Times New Roman" w:hAnsi="Times New Roman"/>
          <w:sz w:val="24"/>
          <w:szCs w:val="24"/>
        </w:rPr>
        <w:t xml:space="preserve"> </w:t>
      </w:r>
    </w:p>
    <w:p w14:paraId="7AF3116A" w14:textId="77777777" w:rsidR="00154DD2" w:rsidRPr="00584A47" w:rsidRDefault="00154DD2" w:rsidP="007A2C34">
      <w:pPr>
        <w:pStyle w:val="ListParagraph"/>
        <w:tabs>
          <w:tab w:val="center" w:pos="4677"/>
        </w:tabs>
        <w:spacing w:after="0"/>
        <w:jc w:val="both"/>
        <w:rPr>
          <w:rFonts w:ascii="Times New Roman" w:hAnsi="Times New Roman"/>
          <w:sz w:val="18"/>
          <w:szCs w:val="18"/>
        </w:rPr>
      </w:pPr>
    </w:p>
    <w:p w14:paraId="215E2356" w14:textId="1735CDB8" w:rsidR="00154DD2" w:rsidRDefault="00703315" w:rsidP="003F14BE">
      <w:pPr>
        <w:pStyle w:val="ListParagraph"/>
        <w:numPr>
          <w:ilvl w:val="0"/>
          <w:numId w:val="5"/>
        </w:numPr>
        <w:tabs>
          <w:tab w:val="center" w:pos="4677"/>
        </w:tabs>
        <w:spacing w:after="0"/>
        <w:ind w:hanging="436"/>
        <w:jc w:val="both"/>
        <w:rPr>
          <w:rFonts w:ascii="Times New Roman" w:hAnsi="Times New Roman"/>
          <w:sz w:val="24"/>
          <w:szCs w:val="24"/>
        </w:rPr>
      </w:pPr>
      <w:r>
        <w:rPr>
          <w:rFonts w:ascii="Times New Roman" w:hAnsi="Times New Roman"/>
          <w:sz w:val="24"/>
          <w:szCs w:val="24"/>
        </w:rPr>
        <w:t xml:space="preserve">Svarīgs </w:t>
      </w:r>
      <w:r w:rsidR="0013777C">
        <w:rPr>
          <w:rFonts w:ascii="Times New Roman" w:hAnsi="Times New Roman"/>
          <w:sz w:val="24"/>
          <w:szCs w:val="24"/>
        </w:rPr>
        <w:t xml:space="preserve">apstāklis ir informācijas par kandidātu </w:t>
      </w:r>
      <w:r w:rsidR="008A7C87">
        <w:rPr>
          <w:rFonts w:ascii="Times New Roman" w:hAnsi="Times New Roman"/>
          <w:sz w:val="24"/>
          <w:szCs w:val="24"/>
        </w:rPr>
        <w:t>aktualitāte (</w:t>
      </w:r>
      <w:r w:rsidR="0013777C">
        <w:rPr>
          <w:rFonts w:ascii="Times New Roman" w:hAnsi="Times New Roman"/>
          <w:sz w:val="24"/>
          <w:szCs w:val="24"/>
        </w:rPr>
        <w:t>vecums</w:t>
      </w:r>
      <w:r w:rsidR="008A7C87">
        <w:rPr>
          <w:rFonts w:ascii="Times New Roman" w:hAnsi="Times New Roman"/>
          <w:sz w:val="24"/>
          <w:szCs w:val="24"/>
        </w:rPr>
        <w:t xml:space="preserve">), </w:t>
      </w:r>
      <w:r w:rsidR="0013777C">
        <w:rPr>
          <w:rFonts w:ascii="Times New Roman" w:hAnsi="Times New Roman"/>
          <w:sz w:val="24"/>
          <w:szCs w:val="24"/>
        </w:rPr>
        <w:t xml:space="preserve">piemēram, desmit gadus seni notikumi, </w:t>
      </w:r>
      <w:r w:rsidR="008A7C87">
        <w:rPr>
          <w:rFonts w:ascii="Times New Roman" w:hAnsi="Times New Roman"/>
          <w:sz w:val="24"/>
          <w:szCs w:val="24"/>
        </w:rPr>
        <w:t>iespējams,</w:t>
      </w:r>
      <w:r w:rsidR="0013777C">
        <w:rPr>
          <w:rFonts w:ascii="Times New Roman" w:hAnsi="Times New Roman"/>
          <w:sz w:val="24"/>
          <w:szCs w:val="24"/>
        </w:rPr>
        <w:t xml:space="preserve"> vairs neraksturo kandidātu šobrīd.</w:t>
      </w:r>
      <w:r w:rsidR="008A7C87">
        <w:rPr>
          <w:rFonts w:ascii="Times New Roman" w:hAnsi="Times New Roman"/>
          <w:sz w:val="24"/>
          <w:szCs w:val="24"/>
        </w:rPr>
        <w:t xml:space="preserve"> Tādēļ ieteicams vērtēt informāciju par kandidātu sapratīgā laikposmā pagātnē, kā arī to vai negatīvi vērtējamai rīcībai ir tendence atkārtoties. Piemēram, kandidāta agrākajā profesionālā darbībā ir bijuši vairāki ar nelielu laika nobīdi (2-4</w:t>
      </w:r>
      <w:r w:rsidR="00584A47">
        <w:rPr>
          <w:rFonts w:ascii="Times New Roman" w:hAnsi="Times New Roman"/>
          <w:sz w:val="24"/>
          <w:szCs w:val="24"/>
        </w:rPr>
        <w:t> </w:t>
      </w:r>
      <w:r w:rsidR="008A7C87">
        <w:rPr>
          <w:rFonts w:ascii="Times New Roman" w:hAnsi="Times New Roman"/>
          <w:sz w:val="24"/>
          <w:szCs w:val="24"/>
        </w:rPr>
        <w:t>gadi) viens otram sekojoši maksātnespējas procesi, interešu konflikta situācijas u.tml.</w:t>
      </w:r>
      <w:r w:rsidR="0013777C">
        <w:rPr>
          <w:rFonts w:ascii="Times New Roman" w:hAnsi="Times New Roman"/>
          <w:sz w:val="24"/>
          <w:szCs w:val="24"/>
        </w:rPr>
        <w:t xml:space="preserve"> </w:t>
      </w:r>
      <w:r w:rsidR="0074543D">
        <w:rPr>
          <w:rFonts w:ascii="Times New Roman" w:hAnsi="Times New Roman"/>
          <w:sz w:val="24"/>
          <w:szCs w:val="24"/>
        </w:rPr>
        <w:t>Atkārtotība var liecināt par</w:t>
      </w:r>
      <w:r w:rsidR="008A7C87">
        <w:rPr>
          <w:rFonts w:ascii="Times New Roman" w:hAnsi="Times New Roman"/>
          <w:sz w:val="24"/>
          <w:szCs w:val="24"/>
        </w:rPr>
        <w:t xml:space="preserve"> personas rīcībai piemīt</w:t>
      </w:r>
      <w:r w:rsidR="00022DFF">
        <w:rPr>
          <w:rFonts w:ascii="Times New Roman" w:hAnsi="Times New Roman"/>
          <w:sz w:val="24"/>
          <w:szCs w:val="24"/>
        </w:rPr>
        <w:t>ošām tendencēm, kuras var izpausties arī nākotnē veicot profesionālos pienākumus.</w:t>
      </w:r>
    </w:p>
    <w:p w14:paraId="503F8D1C" w14:textId="77777777" w:rsidR="005251E8" w:rsidRPr="005251E8" w:rsidRDefault="005251E8" w:rsidP="001D2A64">
      <w:pPr>
        <w:pStyle w:val="ListParagraph"/>
        <w:rPr>
          <w:rFonts w:ascii="Times New Roman" w:hAnsi="Times New Roman"/>
          <w:sz w:val="24"/>
          <w:szCs w:val="24"/>
        </w:rPr>
      </w:pPr>
    </w:p>
    <w:p w14:paraId="6BA912B5" w14:textId="36329329" w:rsidR="005251E8" w:rsidRPr="00E07B34" w:rsidRDefault="005251E8" w:rsidP="003F14BE">
      <w:pPr>
        <w:pStyle w:val="ListParagraph"/>
        <w:numPr>
          <w:ilvl w:val="0"/>
          <w:numId w:val="5"/>
        </w:numPr>
        <w:spacing w:after="0"/>
        <w:ind w:hanging="436"/>
        <w:jc w:val="both"/>
        <w:rPr>
          <w:rFonts w:ascii="Times New Roman" w:hAnsi="Times New Roman"/>
          <w:sz w:val="24"/>
          <w:szCs w:val="24"/>
        </w:rPr>
      </w:pPr>
      <w:r w:rsidRPr="00E07B34">
        <w:rPr>
          <w:rFonts w:ascii="Times New Roman" w:hAnsi="Times New Roman"/>
          <w:sz w:val="24"/>
          <w:szCs w:val="24"/>
        </w:rPr>
        <w:t xml:space="preserve">Pēc informācijas par kandidātu izvērtēšanas, </w:t>
      </w:r>
      <w:r w:rsidR="00CA3998">
        <w:rPr>
          <w:rFonts w:ascii="Times New Roman" w:hAnsi="Times New Roman"/>
          <w:sz w:val="24"/>
          <w:szCs w:val="24"/>
        </w:rPr>
        <w:t xml:space="preserve">nominācijas </w:t>
      </w:r>
      <w:r w:rsidRPr="00E07B34">
        <w:rPr>
          <w:rFonts w:ascii="Times New Roman" w:hAnsi="Times New Roman"/>
          <w:sz w:val="24"/>
          <w:szCs w:val="24"/>
        </w:rPr>
        <w:t xml:space="preserve">komisija lemj vai fakti </w:t>
      </w:r>
      <w:r w:rsidR="0074543D" w:rsidRPr="00E07B34">
        <w:rPr>
          <w:rFonts w:ascii="Times New Roman" w:hAnsi="Times New Roman"/>
          <w:sz w:val="24"/>
          <w:szCs w:val="24"/>
        </w:rPr>
        <w:t>rada šaubas par kandidāta nevainojamu reputāciju</w:t>
      </w:r>
      <w:r w:rsidR="004014D3" w:rsidRPr="00E07B34">
        <w:rPr>
          <w:rFonts w:ascii="Times New Roman" w:hAnsi="Times New Roman"/>
          <w:sz w:val="24"/>
          <w:szCs w:val="24"/>
        </w:rPr>
        <w:t>.</w:t>
      </w:r>
      <w:r w:rsidR="0074543D" w:rsidRPr="00E07B34">
        <w:rPr>
          <w:rFonts w:ascii="Times New Roman" w:hAnsi="Times New Roman"/>
          <w:sz w:val="24"/>
          <w:szCs w:val="24"/>
        </w:rPr>
        <w:t xml:space="preserve"> </w:t>
      </w:r>
    </w:p>
    <w:p w14:paraId="6DD562B2" w14:textId="77777777" w:rsidR="001D79B9" w:rsidRPr="001D79B9" w:rsidRDefault="001D79B9" w:rsidP="001D2A64">
      <w:pPr>
        <w:pStyle w:val="ListParagraph"/>
        <w:rPr>
          <w:rFonts w:ascii="Times New Roman" w:hAnsi="Times New Roman"/>
          <w:sz w:val="24"/>
          <w:szCs w:val="24"/>
        </w:rPr>
      </w:pPr>
    </w:p>
    <w:p w14:paraId="0AC2CA3E" w14:textId="50175BF9" w:rsidR="001D79B9" w:rsidRDefault="001D79B9" w:rsidP="003F14BE">
      <w:pPr>
        <w:pStyle w:val="ListParagraph"/>
        <w:numPr>
          <w:ilvl w:val="0"/>
          <w:numId w:val="5"/>
        </w:numPr>
        <w:tabs>
          <w:tab w:val="center" w:pos="4677"/>
        </w:tabs>
        <w:spacing w:after="0"/>
        <w:ind w:hanging="436"/>
        <w:jc w:val="both"/>
        <w:rPr>
          <w:rFonts w:ascii="Times New Roman" w:hAnsi="Times New Roman"/>
          <w:sz w:val="24"/>
          <w:szCs w:val="24"/>
        </w:rPr>
      </w:pPr>
      <w:r>
        <w:rPr>
          <w:rFonts w:ascii="Times New Roman" w:hAnsi="Times New Roman"/>
          <w:sz w:val="24"/>
          <w:szCs w:val="24"/>
        </w:rPr>
        <w:lastRenderedPageBreak/>
        <w:t>Nominācijas komisijas izvirzītā kandidāta reputāciju, ņemot vērā šajā sadaļā minētos ieteikumus, atkārtoti izvērtē arī kapitāla daļu turētājs</w:t>
      </w:r>
      <w:r w:rsidR="00CA3998">
        <w:rPr>
          <w:rFonts w:ascii="Times New Roman" w:hAnsi="Times New Roman"/>
          <w:sz w:val="24"/>
          <w:szCs w:val="24"/>
        </w:rPr>
        <w:t xml:space="preserve"> vai padome</w:t>
      </w:r>
      <w:r>
        <w:rPr>
          <w:rFonts w:ascii="Times New Roman" w:hAnsi="Times New Roman"/>
          <w:sz w:val="24"/>
          <w:szCs w:val="24"/>
        </w:rPr>
        <w:t>, ja tā rīcībā nonākusi informācija, kas rada šaubas par kandidāta nevainojamu reputāciju</w:t>
      </w:r>
      <w:r w:rsidR="00EA2B3C">
        <w:rPr>
          <w:rFonts w:ascii="Times New Roman" w:hAnsi="Times New Roman"/>
          <w:sz w:val="24"/>
          <w:szCs w:val="24"/>
        </w:rPr>
        <w:t xml:space="preserve"> un </w:t>
      </w:r>
      <w:r w:rsidR="009B46F9">
        <w:rPr>
          <w:rFonts w:ascii="Times New Roman" w:hAnsi="Times New Roman"/>
          <w:sz w:val="24"/>
          <w:szCs w:val="24"/>
        </w:rPr>
        <w:t xml:space="preserve">šāda informācija </w:t>
      </w:r>
      <w:r w:rsidR="00EA2B3C">
        <w:rPr>
          <w:rFonts w:ascii="Times New Roman" w:hAnsi="Times New Roman"/>
          <w:sz w:val="24"/>
          <w:szCs w:val="24"/>
        </w:rPr>
        <w:t>nebija iepriekš zināma nominācijas komisijai</w:t>
      </w:r>
      <w:r>
        <w:rPr>
          <w:rFonts w:ascii="Times New Roman" w:hAnsi="Times New Roman"/>
          <w:sz w:val="24"/>
          <w:szCs w:val="24"/>
        </w:rPr>
        <w:t xml:space="preserve">. </w:t>
      </w:r>
    </w:p>
    <w:p w14:paraId="0F22508E" w14:textId="77777777" w:rsidR="0013777C" w:rsidRDefault="0013777C" w:rsidP="00584A47">
      <w:pPr>
        <w:spacing w:after="0" w:line="240" w:lineRule="auto"/>
        <w:rPr>
          <w:rFonts w:ascii="Times New Roman" w:hAnsi="Times New Roman"/>
          <w:sz w:val="24"/>
          <w:szCs w:val="24"/>
          <w:lang w:val="lv-LV"/>
        </w:rPr>
      </w:pPr>
    </w:p>
    <w:p w14:paraId="42F6635A" w14:textId="77777777" w:rsidR="00584A47" w:rsidRPr="00154DD2" w:rsidRDefault="00584A47" w:rsidP="00584A47">
      <w:pPr>
        <w:spacing w:after="0" w:line="240" w:lineRule="auto"/>
        <w:rPr>
          <w:rFonts w:ascii="Times New Roman" w:hAnsi="Times New Roman"/>
          <w:sz w:val="24"/>
          <w:szCs w:val="24"/>
          <w:lang w:val="lv-LV"/>
        </w:rPr>
      </w:pPr>
    </w:p>
    <w:p w14:paraId="487CE9EC" w14:textId="10D72270" w:rsidR="001D79B9" w:rsidRPr="001D79B9" w:rsidRDefault="001D79B9" w:rsidP="005B72AC">
      <w:pPr>
        <w:pStyle w:val="ListParagraph"/>
        <w:tabs>
          <w:tab w:val="center" w:pos="4677"/>
        </w:tabs>
        <w:spacing w:after="0" w:line="240" w:lineRule="auto"/>
        <w:ind w:left="1440"/>
        <w:jc w:val="center"/>
        <w:rPr>
          <w:rFonts w:ascii="Times New Roman" w:hAnsi="Times New Roman"/>
          <w:b/>
          <w:sz w:val="24"/>
          <w:szCs w:val="24"/>
        </w:rPr>
      </w:pPr>
      <w:r w:rsidRPr="001D79B9">
        <w:rPr>
          <w:rFonts w:ascii="Times New Roman" w:hAnsi="Times New Roman"/>
          <w:b/>
          <w:sz w:val="24"/>
          <w:szCs w:val="24"/>
        </w:rPr>
        <w:t>VII</w:t>
      </w:r>
      <w:r w:rsidR="00954BA8">
        <w:rPr>
          <w:rFonts w:ascii="Times New Roman" w:hAnsi="Times New Roman"/>
          <w:b/>
          <w:sz w:val="24"/>
          <w:szCs w:val="24"/>
        </w:rPr>
        <w:t>I</w:t>
      </w:r>
      <w:r w:rsidRPr="001D79B9">
        <w:rPr>
          <w:rFonts w:ascii="Times New Roman" w:hAnsi="Times New Roman"/>
          <w:b/>
          <w:sz w:val="24"/>
          <w:szCs w:val="24"/>
        </w:rPr>
        <w:t>. Kandidāta izvirzīšana</w:t>
      </w:r>
      <w:r w:rsidR="00111B3A">
        <w:rPr>
          <w:rFonts w:ascii="Times New Roman" w:hAnsi="Times New Roman"/>
          <w:b/>
          <w:sz w:val="24"/>
          <w:szCs w:val="24"/>
        </w:rPr>
        <w:t xml:space="preserve"> un </w:t>
      </w:r>
      <w:r w:rsidR="00FB22A5">
        <w:rPr>
          <w:rFonts w:ascii="Times New Roman" w:hAnsi="Times New Roman"/>
          <w:b/>
          <w:sz w:val="24"/>
          <w:szCs w:val="24"/>
        </w:rPr>
        <w:t>noraidīšanas iemesli</w:t>
      </w:r>
    </w:p>
    <w:p w14:paraId="78F32EE3" w14:textId="77777777" w:rsidR="00BC58F4" w:rsidRPr="00BC58F4" w:rsidRDefault="00BC58F4" w:rsidP="00BC58F4">
      <w:pPr>
        <w:pStyle w:val="ListParagraph"/>
        <w:rPr>
          <w:rFonts w:ascii="Times New Roman" w:hAnsi="Times New Roman"/>
          <w:sz w:val="24"/>
          <w:szCs w:val="24"/>
        </w:rPr>
      </w:pPr>
    </w:p>
    <w:p w14:paraId="67229A9D" w14:textId="79E39247" w:rsidR="00CF20B7" w:rsidRDefault="00F54FE9" w:rsidP="003F14BE">
      <w:pPr>
        <w:pStyle w:val="ListParagraph"/>
        <w:numPr>
          <w:ilvl w:val="0"/>
          <w:numId w:val="5"/>
        </w:numPr>
        <w:ind w:hanging="436"/>
        <w:jc w:val="both"/>
        <w:rPr>
          <w:rFonts w:ascii="Times New Roman" w:hAnsi="Times New Roman"/>
          <w:sz w:val="24"/>
          <w:szCs w:val="24"/>
        </w:rPr>
      </w:pPr>
      <w:r>
        <w:rPr>
          <w:rFonts w:ascii="Times New Roman" w:hAnsi="Times New Roman"/>
          <w:sz w:val="24"/>
          <w:szCs w:val="24"/>
        </w:rPr>
        <w:t xml:space="preserve">Pēc kandidātu izvērtēšanas ieteicams virzīt </w:t>
      </w:r>
      <w:r w:rsidR="00CF20B7">
        <w:rPr>
          <w:rFonts w:ascii="Times New Roman" w:hAnsi="Times New Roman"/>
          <w:sz w:val="24"/>
          <w:szCs w:val="24"/>
        </w:rPr>
        <w:t>izskatīšanai dalībnieku sapulcē vai padomes sēdē vairākus kandidātus atbilstoši iegūto punktu skaitam, jo</w:t>
      </w:r>
      <w:r w:rsidR="00F25A2D">
        <w:rPr>
          <w:rFonts w:ascii="Times New Roman" w:hAnsi="Times New Roman"/>
          <w:sz w:val="24"/>
          <w:szCs w:val="24"/>
        </w:rPr>
        <w:t xml:space="preserve"> </w:t>
      </w:r>
      <w:r w:rsidR="001D79B9" w:rsidRPr="00111B3A">
        <w:rPr>
          <w:rFonts w:ascii="Times New Roman" w:hAnsi="Times New Roman"/>
          <w:sz w:val="24"/>
          <w:szCs w:val="24"/>
        </w:rPr>
        <w:t xml:space="preserve">pastāv varbūtība, ka </w:t>
      </w:r>
      <w:r w:rsidR="0074543D" w:rsidRPr="00CA3998">
        <w:rPr>
          <w:rFonts w:ascii="Times New Roman" w:hAnsi="Times New Roman"/>
          <w:sz w:val="24"/>
          <w:szCs w:val="24"/>
        </w:rPr>
        <w:t xml:space="preserve">izvirzītais </w:t>
      </w:r>
      <w:r w:rsidR="00CF20B7" w:rsidRPr="00CA3998">
        <w:rPr>
          <w:rFonts w:ascii="Times New Roman" w:hAnsi="Times New Roman"/>
          <w:sz w:val="24"/>
          <w:szCs w:val="24"/>
        </w:rPr>
        <w:t>kandidāts</w:t>
      </w:r>
      <w:r w:rsidR="00CF20B7">
        <w:rPr>
          <w:rFonts w:ascii="Times New Roman" w:hAnsi="Times New Roman"/>
          <w:sz w:val="24"/>
          <w:szCs w:val="24"/>
        </w:rPr>
        <w:t xml:space="preserve"> </w:t>
      </w:r>
      <w:r w:rsidR="004014D3">
        <w:rPr>
          <w:rFonts w:ascii="Times New Roman" w:hAnsi="Times New Roman"/>
          <w:sz w:val="24"/>
          <w:szCs w:val="24"/>
        </w:rPr>
        <w:t xml:space="preserve">nevienosies ar kapitāla daļu turētāju vai padomi par amata pildīšanas nosacījumiem </w:t>
      </w:r>
      <w:r w:rsidR="001D79B9" w:rsidRPr="00111B3A">
        <w:rPr>
          <w:rFonts w:ascii="Times New Roman" w:hAnsi="Times New Roman"/>
          <w:sz w:val="24"/>
          <w:szCs w:val="24"/>
        </w:rPr>
        <w:t xml:space="preserve">vai arī kapitāla daļu turētājs </w:t>
      </w:r>
      <w:r w:rsidR="00CF20B7">
        <w:rPr>
          <w:rFonts w:ascii="Times New Roman" w:hAnsi="Times New Roman"/>
          <w:sz w:val="24"/>
          <w:szCs w:val="24"/>
        </w:rPr>
        <w:t xml:space="preserve">vai padome </w:t>
      </w:r>
      <w:r w:rsidR="001D79B9" w:rsidRPr="00111B3A">
        <w:rPr>
          <w:rFonts w:ascii="Times New Roman" w:hAnsi="Times New Roman"/>
          <w:sz w:val="24"/>
          <w:szCs w:val="24"/>
        </w:rPr>
        <w:t xml:space="preserve">viņu ar pamatotu argumentāciju noraidīs. </w:t>
      </w:r>
    </w:p>
    <w:p w14:paraId="52FD4BD9" w14:textId="0440D295" w:rsidR="00E77BBF" w:rsidRDefault="00E07B34" w:rsidP="000A2A72">
      <w:pPr>
        <w:pStyle w:val="ListParagraph"/>
        <w:numPr>
          <w:ilvl w:val="0"/>
          <w:numId w:val="5"/>
        </w:numPr>
        <w:ind w:hanging="436"/>
        <w:jc w:val="both"/>
        <w:rPr>
          <w:rFonts w:ascii="Times New Roman" w:hAnsi="Times New Roman"/>
          <w:sz w:val="24"/>
          <w:szCs w:val="24"/>
        </w:rPr>
      </w:pPr>
      <w:r w:rsidRPr="00E07B34">
        <w:rPr>
          <w:rFonts w:ascii="Times New Roman" w:hAnsi="Times New Roman"/>
          <w:sz w:val="24"/>
          <w:szCs w:val="24"/>
        </w:rPr>
        <w:t>Kapitāla daļu turētāj</w:t>
      </w:r>
      <w:r w:rsidR="009C6EF1">
        <w:rPr>
          <w:rFonts w:ascii="Times New Roman" w:hAnsi="Times New Roman"/>
          <w:sz w:val="24"/>
          <w:szCs w:val="24"/>
        </w:rPr>
        <w:t>s</w:t>
      </w:r>
      <w:r w:rsidRPr="00E07B34">
        <w:rPr>
          <w:rFonts w:ascii="Times New Roman" w:hAnsi="Times New Roman"/>
          <w:sz w:val="24"/>
          <w:szCs w:val="24"/>
        </w:rPr>
        <w:t xml:space="preserve"> </w:t>
      </w:r>
      <w:r w:rsidR="00CA3998">
        <w:rPr>
          <w:rFonts w:ascii="Times New Roman" w:hAnsi="Times New Roman"/>
          <w:sz w:val="24"/>
          <w:szCs w:val="24"/>
        </w:rPr>
        <w:t xml:space="preserve">vai padome </w:t>
      </w:r>
      <w:r w:rsidRPr="00E07B34">
        <w:rPr>
          <w:rFonts w:ascii="Times New Roman" w:hAnsi="Times New Roman"/>
          <w:sz w:val="24"/>
          <w:szCs w:val="24"/>
        </w:rPr>
        <w:t xml:space="preserve">noraidot nominācijas komisijas izvirzīto kandidātu, sniedz </w:t>
      </w:r>
      <w:r w:rsidR="00F05498">
        <w:rPr>
          <w:rFonts w:ascii="Times New Roman" w:hAnsi="Times New Roman"/>
          <w:sz w:val="24"/>
          <w:szCs w:val="24"/>
        </w:rPr>
        <w:t xml:space="preserve">nominācijas komisijai </w:t>
      </w:r>
      <w:r w:rsidR="00036209">
        <w:rPr>
          <w:rFonts w:ascii="Times New Roman" w:hAnsi="Times New Roman"/>
          <w:sz w:val="24"/>
          <w:szCs w:val="24"/>
        </w:rPr>
        <w:t>informācij</w:t>
      </w:r>
      <w:r w:rsidR="009C6EF1">
        <w:rPr>
          <w:rFonts w:ascii="Times New Roman" w:hAnsi="Times New Roman"/>
          <w:sz w:val="24"/>
          <w:szCs w:val="24"/>
        </w:rPr>
        <w:t>u</w:t>
      </w:r>
      <w:r w:rsidR="00036209">
        <w:rPr>
          <w:rFonts w:ascii="Times New Roman" w:hAnsi="Times New Roman"/>
          <w:sz w:val="24"/>
          <w:szCs w:val="24"/>
        </w:rPr>
        <w:t xml:space="preserve"> par iemesliem, kādēļ kapitāla daļu turētājs noraidījis nominācijas komisijas izvirzīto kandidātu. </w:t>
      </w:r>
    </w:p>
    <w:p w14:paraId="6813EE68" w14:textId="77777777" w:rsidR="000F1648" w:rsidRPr="007A2C34" w:rsidRDefault="000F1648" w:rsidP="000F1648">
      <w:pPr>
        <w:pStyle w:val="ListParagraph"/>
        <w:jc w:val="both"/>
        <w:rPr>
          <w:rFonts w:ascii="Times New Roman" w:hAnsi="Times New Roman"/>
          <w:sz w:val="24"/>
          <w:szCs w:val="24"/>
        </w:rPr>
      </w:pPr>
    </w:p>
    <w:p w14:paraId="4978F1EF" w14:textId="77777777" w:rsidR="00A150FC" w:rsidRDefault="00A150FC" w:rsidP="00E77BBF">
      <w:pPr>
        <w:pStyle w:val="ListParagraph"/>
        <w:jc w:val="center"/>
        <w:rPr>
          <w:rFonts w:ascii="Times New Roman" w:hAnsi="Times New Roman"/>
          <w:b/>
          <w:sz w:val="24"/>
          <w:szCs w:val="24"/>
        </w:rPr>
      </w:pPr>
    </w:p>
    <w:p w14:paraId="3B74AB9F" w14:textId="2850EE4B" w:rsidR="00E77BBF" w:rsidRDefault="00954BA8" w:rsidP="000610EC">
      <w:pPr>
        <w:pStyle w:val="ListParagraph"/>
        <w:ind w:left="1440"/>
        <w:jc w:val="center"/>
        <w:rPr>
          <w:rFonts w:ascii="Times New Roman" w:hAnsi="Times New Roman"/>
          <w:b/>
          <w:sz w:val="24"/>
          <w:szCs w:val="24"/>
        </w:rPr>
      </w:pPr>
      <w:r>
        <w:rPr>
          <w:rFonts w:ascii="Times New Roman" w:hAnsi="Times New Roman"/>
          <w:b/>
          <w:sz w:val="24"/>
          <w:szCs w:val="24"/>
        </w:rPr>
        <w:t>IX</w:t>
      </w:r>
      <w:r w:rsidR="00E77BBF" w:rsidRPr="00E77BBF">
        <w:rPr>
          <w:rFonts w:ascii="Times New Roman" w:hAnsi="Times New Roman"/>
          <w:b/>
          <w:sz w:val="24"/>
          <w:szCs w:val="24"/>
        </w:rPr>
        <w:t>. Sabiedrības informēšana par nominācijas procesa gaitu.</w:t>
      </w:r>
    </w:p>
    <w:p w14:paraId="36D1AEF6" w14:textId="77777777" w:rsidR="00690060" w:rsidRPr="00E77BBF" w:rsidRDefault="00690060" w:rsidP="00E77BBF">
      <w:pPr>
        <w:pStyle w:val="ListParagraph"/>
        <w:jc w:val="center"/>
        <w:rPr>
          <w:rFonts w:ascii="Times New Roman" w:hAnsi="Times New Roman"/>
          <w:b/>
          <w:sz w:val="24"/>
          <w:szCs w:val="24"/>
        </w:rPr>
      </w:pPr>
    </w:p>
    <w:p w14:paraId="307448B9" w14:textId="7816B8A5" w:rsidR="00E07B34" w:rsidRDefault="00E77BBF" w:rsidP="007A2C34">
      <w:pPr>
        <w:pStyle w:val="ListParagraph"/>
        <w:numPr>
          <w:ilvl w:val="0"/>
          <w:numId w:val="5"/>
        </w:numPr>
        <w:ind w:hanging="436"/>
        <w:jc w:val="both"/>
        <w:rPr>
          <w:rFonts w:ascii="Times New Roman" w:hAnsi="Times New Roman"/>
          <w:sz w:val="24"/>
          <w:szCs w:val="24"/>
        </w:rPr>
      </w:pPr>
      <w:r>
        <w:rPr>
          <w:rFonts w:ascii="Times New Roman" w:hAnsi="Times New Roman"/>
          <w:sz w:val="24"/>
          <w:szCs w:val="24"/>
        </w:rPr>
        <w:t>Bez Nominācijas noteikumu 23.punktā minētās informācijas par nominācijas procesu</w:t>
      </w:r>
      <w:r w:rsidR="00690060">
        <w:rPr>
          <w:rFonts w:ascii="Times New Roman" w:hAnsi="Times New Roman"/>
          <w:sz w:val="24"/>
          <w:szCs w:val="24"/>
        </w:rPr>
        <w:t>, kapitāla daļu turētājs vai padome var publiskot informāciju par</w:t>
      </w:r>
      <w:r w:rsidR="00E95865">
        <w:rPr>
          <w:rFonts w:ascii="Times New Roman" w:hAnsi="Times New Roman"/>
          <w:sz w:val="24"/>
          <w:szCs w:val="24"/>
        </w:rPr>
        <w:t xml:space="preserve"> </w:t>
      </w:r>
      <w:r w:rsidR="00690060">
        <w:rPr>
          <w:rFonts w:ascii="Times New Roman" w:hAnsi="Times New Roman"/>
          <w:sz w:val="24"/>
          <w:szCs w:val="24"/>
        </w:rPr>
        <w:t xml:space="preserve">nominācijas procesa norises gaitu, piemēram, cik kandidātu ir pieteikušies vai cik kandidātu izvirzīti nākamajai kārtai un citu informāciju, kur nav konfidenciāla, taču varētu interesēt sabiedrību. </w:t>
      </w:r>
    </w:p>
    <w:p w14:paraId="27551D65" w14:textId="77777777" w:rsidR="001445DC" w:rsidRPr="00E07B34" w:rsidRDefault="001445DC" w:rsidP="00E07B34">
      <w:pPr>
        <w:pStyle w:val="ListParagraph"/>
        <w:jc w:val="both"/>
        <w:rPr>
          <w:rFonts w:ascii="Times New Roman" w:hAnsi="Times New Roman"/>
          <w:sz w:val="24"/>
          <w:szCs w:val="24"/>
        </w:rPr>
      </w:pPr>
    </w:p>
    <w:p w14:paraId="3B68D201" w14:textId="350A6073" w:rsidR="00690060" w:rsidRPr="001445DC" w:rsidRDefault="001445DC" w:rsidP="003F14BE">
      <w:pPr>
        <w:pStyle w:val="ListParagraph"/>
        <w:numPr>
          <w:ilvl w:val="0"/>
          <w:numId w:val="5"/>
        </w:numPr>
        <w:ind w:hanging="436"/>
        <w:jc w:val="both"/>
        <w:rPr>
          <w:rFonts w:ascii="Times New Roman" w:hAnsi="Times New Roman"/>
          <w:sz w:val="24"/>
          <w:szCs w:val="24"/>
        </w:rPr>
      </w:pPr>
      <w:r w:rsidRPr="001445DC">
        <w:rPr>
          <w:rFonts w:ascii="Times New Roman" w:hAnsi="Times New Roman"/>
          <w:sz w:val="24"/>
          <w:szCs w:val="24"/>
        </w:rPr>
        <w:t xml:space="preserve">Sabiedrības informēšana par nominācijas procesa norisi nodrošina gan atklātības principa ievērošanu, </w:t>
      </w:r>
      <w:r w:rsidR="00856571">
        <w:rPr>
          <w:rFonts w:ascii="Times New Roman" w:hAnsi="Times New Roman"/>
          <w:sz w:val="24"/>
          <w:szCs w:val="24"/>
        </w:rPr>
        <w:t>gan kalpo kā uzticības veidošanas pamats sabiedrībai</w:t>
      </w:r>
      <w:r w:rsidRPr="001445DC">
        <w:rPr>
          <w:rFonts w:ascii="Times New Roman" w:hAnsi="Times New Roman"/>
          <w:sz w:val="24"/>
          <w:szCs w:val="24"/>
        </w:rPr>
        <w:t>, ka atlases process noris ievērojot labas korporatīvās pārvaldības principus, kas vienlaikus ir konkrētā</w:t>
      </w:r>
      <w:r w:rsidR="00E21FB2">
        <w:rPr>
          <w:rFonts w:ascii="Times New Roman" w:hAnsi="Times New Roman"/>
          <w:sz w:val="24"/>
          <w:szCs w:val="24"/>
        </w:rPr>
        <w:t xml:space="preserve"> nominācijas procesa reputāciju ietekmējošs apstāklis</w:t>
      </w:r>
      <w:r w:rsidRPr="001445DC">
        <w:rPr>
          <w:rFonts w:ascii="Times New Roman" w:hAnsi="Times New Roman"/>
          <w:sz w:val="24"/>
          <w:szCs w:val="24"/>
        </w:rPr>
        <w:t xml:space="preserve">.  </w:t>
      </w:r>
    </w:p>
    <w:p w14:paraId="605831F1" w14:textId="77777777" w:rsidR="00D45956" w:rsidRDefault="00D45956" w:rsidP="0028380B">
      <w:pPr>
        <w:rPr>
          <w:rFonts w:ascii="Times New Roman" w:hAnsi="Times New Roman"/>
          <w:b/>
          <w:sz w:val="24"/>
          <w:szCs w:val="24"/>
          <w:lang w:val="lv-LV"/>
        </w:rPr>
      </w:pPr>
    </w:p>
    <w:p w14:paraId="2F9460CA" w14:textId="77777777" w:rsidR="00451328" w:rsidRPr="00915553" w:rsidRDefault="00451328" w:rsidP="00D16729">
      <w:pPr>
        <w:pStyle w:val="Heading1"/>
        <w:numPr>
          <w:ilvl w:val="0"/>
          <w:numId w:val="0"/>
        </w:numPr>
        <w:tabs>
          <w:tab w:val="left" w:pos="709"/>
        </w:tabs>
        <w:spacing w:before="0" w:beforeAutospacing="0" w:after="120" w:afterAutospacing="0"/>
        <w:rPr>
          <w:rFonts w:eastAsia="Calibri"/>
          <w:b w:val="0"/>
          <w:bCs w:val="0"/>
          <w:kern w:val="0"/>
          <w:sz w:val="24"/>
          <w:szCs w:val="24"/>
          <w:lang w:eastAsia="en-US"/>
        </w:rPr>
      </w:pPr>
      <w:bookmarkStart w:id="3" w:name="_Toc436647215"/>
      <w:bookmarkEnd w:id="2"/>
      <w:bookmarkEnd w:id="3"/>
    </w:p>
    <w:sectPr w:rsidR="00451328" w:rsidRPr="00915553" w:rsidSect="005D647A">
      <w:headerReference w:type="default" r:id="rId8"/>
      <w:footerReference w:type="default" r:id="rId9"/>
      <w:headerReference w:type="first" r:id="rId10"/>
      <w:type w:val="continuous"/>
      <w:pgSz w:w="11907" w:h="16840" w:code="9"/>
      <w:pgMar w:top="1134" w:right="851" w:bottom="993" w:left="1701" w:header="709" w:footer="94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BC820" w14:textId="77777777" w:rsidR="004D6928" w:rsidRDefault="004D6928">
      <w:pPr>
        <w:spacing w:after="0" w:line="240" w:lineRule="auto"/>
      </w:pPr>
      <w:r>
        <w:separator/>
      </w:r>
    </w:p>
  </w:endnote>
  <w:endnote w:type="continuationSeparator" w:id="0">
    <w:p w14:paraId="5C7ED8F9" w14:textId="77777777" w:rsidR="004D6928" w:rsidRDefault="004D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8D19" w14:textId="77777777" w:rsidR="00E95865" w:rsidRPr="003779F6" w:rsidRDefault="00E95865" w:rsidP="004747EA">
    <w:pPr>
      <w:pStyle w:val="Footer"/>
      <w:jc w:val="both"/>
      <w:rPr>
        <w:rFonts w:ascii="Times New Roman" w:hAnsi="Times New Roman"/>
        <w:sz w:val="20"/>
        <w:szCs w:val="20"/>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43C25" w14:textId="77777777" w:rsidR="004D6928" w:rsidRDefault="004D6928">
      <w:pPr>
        <w:spacing w:after="0" w:line="240" w:lineRule="auto"/>
      </w:pPr>
      <w:r>
        <w:separator/>
      </w:r>
    </w:p>
  </w:footnote>
  <w:footnote w:type="continuationSeparator" w:id="0">
    <w:p w14:paraId="43BDFBDC" w14:textId="77777777" w:rsidR="004D6928" w:rsidRDefault="004D6928">
      <w:pPr>
        <w:spacing w:after="0" w:line="240" w:lineRule="auto"/>
      </w:pPr>
      <w:r>
        <w:continuationSeparator/>
      </w:r>
    </w:p>
  </w:footnote>
  <w:footnote w:id="1">
    <w:p w14:paraId="72FCC5FA" w14:textId="536581E1" w:rsidR="00E95865" w:rsidRPr="000A2A72" w:rsidRDefault="00E95865">
      <w:pPr>
        <w:pStyle w:val="FootnoteText"/>
        <w:rPr>
          <w:rFonts w:ascii="Times New Roman" w:hAnsi="Times New Roman"/>
          <w:lang w:val="lv-LV"/>
        </w:rPr>
      </w:pPr>
      <w:r>
        <w:rPr>
          <w:rStyle w:val="FootnoteReference"/>
        </w:rPr>
        <w:footnoteRef/>
      </w:r>
      <w:r>
        <w:t xml:space="preserve"> </w:t>
      </w:r>
      <w:r w:rsidRPr="000A2A72">
        <w:rPr>
          <w:rFonts w:ascii="Times New Roman" w:hAnsi="Times New Roman"/>
        </w:rPr>
        <w:t>OECD Guidelines on Corporate Governance of State-Owned Enterprises http://www.oecd.org/corporate/guidelines-corporate-governance-soes.htm</w:t>
      </w:r>
    </w:p>
  </w:footnote>
  <w:footnote w:id="2">
    <w:p w14:paraId="282A2A3A" w14:textId="06C8E2C2" w:rsidR="00E95865" w:rsidRPr="000A2A72" w:rsidRDefault="00E95865">
      <w:pPr>
        <w:pStyle w:val="FootnoteText"/>
        <w:rPr>
          <w:rFonts w:ascii="Times New Roman" w:hAnsi="Times New Roman"/>
          <w:lang w:val="lv-LV"/>
        </w:rPr>
      </w:pPr>
      <w:r w:rsidRPr="000A2A72">
        <w:rPr>
          <w:rStyle w:val="FootnoteReference"/>
          <w:rFonts w:ascii="Times New Roman" w:hAnsi="Times New Roman"/>
        </w:rPr>
        <w:footnoteRef/>
      </w:r>
      <w:r w:rsidRPr="000A2A72">
        <w:rPr>
          <w:rFonts w:ascii="Times New Roman" w:hAnsi="Times New Roman"/>
          <w:lang w:val="lv-LV"/>
        </w:rPr>
        <w:t xml:space="preserve"> Baltijas Korporatīvās pārvaldības institūta ieteikumi “Kā izveidot profesionālas padomes valsts kapitālsabiedrībās Latvija?” http://www.bicg.eu/governance/policy-research/</w:t>
      </w:r>
    </w:p>
  </w:footnote>
  <w:footnote w:id="3">
    <w:p w14:paraId="2C6CDA85" w14:textId="7186A191" w:rsidR="00E95865" w:rsidRPr="00BC58F4" w:rsidRDefault="00E95865" w:rsidP="00BC58F4">
      <w:pPr>
        <w:pStyle w:val="FootnoteText"/>
        <w:spacing w:line="240" w:lineRule="auto"/>
        <w:rPr>
          <w:rFonts w:ascii="Times New Roman" w:hAnsi="Times New Roman"/>
          <w:lang w:val="lv-LV"/>
        </w:rPr>
      </w:pPr>
      <w:r w:rsidRPr="00BC58F4">
        <w:rPr>
          <w:rStyle w:val="FootnoteReference"/>
          <w:rFonts w:ascii="Times New Roman" w:hAnsi="Times New Roman"/>
        </w:rPr>
        <w:footnoteRef/>
      </w:r>
      <w:r w:rsidRPr="00BC58F4">
        <w:rPr>
          <w:rFonts w:ascii="Times New Roman" w:hAnsi="Times New Roman"/>
          <w:lang w:val="lv-LV"/>
        </w:rPr>
        <w:t>E.Kalniņš. Tiesību tālākveidošana// Privāttiesību teorija un prakse. Tiesu namu aģentūra, 2005. - 37</w:t>
      </w:r>
      <w:r w:rsidR="008A3029">
        <w:rPr>
          <w:rFonts w:ascii="Times New Roman" w:hAnsi="Times New Roman"/>
          <w:lang w:val="lv-LV"/>
        </w:rPr>
        <w:t>7</w:t>
      </w:r>
      <w:r w:rsidRPr="00BC58F4">
        <w:rPr>
          <w:rFonts w:ascii="Times New Roman" w:hAnsi="Times New Roman"/>
          <w:lang w:val="lv-LV"/>
        </w:rPr>
        <w:t xml:space="preserve">.lpp. </w:t>
      </w:r>
    </w:p>
  </w:footnote>
  <w:footnote w:id="4">
    <w:p w14:paraId="0B1FD76B" w14:textId="45B7B6E3" w:rsidR="00E95865" w:rsidRPr="00CD52C8" w:rsidRDefault="00E95865" w:rsidP="00BC58F4">
      <w:pPr>
        <w:pStyle w:val="FootnoteText"/>
        <w:spacing w:line="240" w:lineRule="auto"/>
        <w:rPr>
          <w:rFonts w:ascii="Times New Roman" w:hAnsi="Times New Roman"/>
          <w:lang w:val="lv-LV"/>
        </w:rPr>
      </w:pPr>
      <w:r w:rsidRPr="00BC58F4">
        <w:rPr>
          <w:rStyle w:val="FootnoteReference"/>
          <w:rFonts w:ascii="Times New Roman" w:hAnsi="Times New Roman"/>
        </w:rPr>
        <w:footnoteRef/>
      </w:r>
      <w:r w:rsidRPr="00CD52C8">
        <w:rPr>
          <w:rFonts w:ascii="Times New Roman" w:hAnsi="Times New Roman"/>
          <w:lang w:val="lv-LV"/>
        </w:rPr>
        <w:t xml:space="preserve"> Tiesu prakse lietās par personas goda un cieņas civiltiesisko aizsardzību, Latvijas republikas Augstākā tiesa, 2003/2004.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55FD" w14:textId="77777777" w:rsidR="00E95865" w:rsidRDefault="00E95865">
    <w:pPr>
      <w:pStyle w:val="Header"/>
      <w:jc w:val="center"/>
    </w:pPr>
    <w:r>
      <w:fldChar w:fldCharType="begin"/>
    </w:r>
    <w:r>
      <w:instrText xml:space="preserve"> PAGE   \* MERGEFORMAT </w:instrText>
    </w:r>
    <w:r>
      <w:fldChar w:fldCharType="separate"/>
    </w:r>
    <w:r w:rsidR="00EA7E3B">
      <w:rPr>
        <w:noProof/>
      </w:rPr>
      <w:t>2</w:t>
    </w:r>
    <w:r>
      <w:rPr>
        <w:noProof/>
      </w:rPr>
      <w:fldChar w:fldCharType="end"/>
    </w:r>
  </w:p>
  <w:p w14:paraId="7DD373D1" w14:textId="77777777" w:rsidR="00E95865" w:rsidRDefault="00E958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81D61" w14:textId="77777777" w:rsidR="00E95865" w:rsidRDefault="00E95865" w:rsidP="007A0814">
    <w:pPr>
      <w:pStyle w:val="Header"/>
      <w:rPr>
        <w:rFonts w:ascii="Times New Roman" w:hAnsi="Times New Roman"/>
      </w:rPr>
    </w:pPr>
  </w:p>
  <w:p w14:paraId="583C210D" w14:textId="77777777" w:rsidR="00E95865" w:rsidRDefault="00E95865" w:rsidP="007A0814">
    <w:pPr>
      <w:pStyle w:val="Header"/>
      <w:rPr>
        <w:rFonts w:ascii="Times New Roman" w:hAnsi="Times New Roman"/>
      </w:rPr>
    </w:pPr>
  </w:p>
  <w:p w14:paraId="15CCD1A8" w14:textId="77777777" w:rsidR="00E95865" w:rsidRDefault="00E95865" w:rsidP="007A0814">
    <w:pPr>
      <w:pStyle w:val="Header"/>
      <w:rPr>
        <w:rFonts w:ascii="Times New Roman" w:hAnsi="Times New Roman"/>
      </w:rPr>
    </w:pPr>
  </w:p>
  <w:p w14:paraId="6D93DD04" w14:textId="77777777" w:rsidR="00E95865" w:rsidRDefault="00E95865" w:rsidP="007A0814">
    <w:pPr>
      <w:pStyle w:val="Header"/>
      <w:rPr>
        <w:rFonts w:ascii="Times New Roman" w:hAnsi="Times New Roman"/>
      </w:rPr>
    </w:pPr>
  </w:p>
  <w:p w14:paraId="5C92CB20" w14:textId="77777777" w:rsidR="00E95865" w:rsidRDefault="00E95865" w:rsidP="007A0814">
    <w:pPr>
      <w:pStyle w:val="Header"/>
      <w:rPr>
        <w:rFonts w:ascii="Times New Roman" w:hAnsi="Times New Roman"/>
      </w:rPr>
    </w:pPr>
  </w:p>
  <w:p w14:paraId="06878164" w14:textId="77777777" w:rsidR="00E95865" w:rsidRDefault="00E95865" w:rsidP="007A0814">
    <w:pPr>
      <w:pStyle w:val="Header"/>
      <w:rPr>
        <w:rFonts w:ascii="Times New Roman" w:hAnsi="Times New Roman"/>
      </w:rPr>
    </w:pPr>
  </w:p>
  <w:p w14:paraId="177B88FC" w14:textId="77777777" w:rsidR="00E95865" w:rsidRDefault="00E95865" w:rsidP="007A0814">
    <w:pPr>
      <w:pStyle w:val="Header"/>
      <w:rPr>
        <w:rFonts w:ascii="Times New Roman" w:hAnsi="Times New Roman"/>
      </w:rPr>
    </w:pPr>
  </w:p>
  <w:p w14:paraId="7942F31A" w14:textId="77777777" w:rsidR="00E95865" w:rsidRDefault="00E95865" w:rsidP="007A0814">
    <w:pPr>
      <w:pStyle w:val="Header"/>
      <w:rPr>
        <w:rFonts w:ascii="Times New Roman" w:hAnsi="Times New Roman"/>
      </w:rPr>
    </w:pPr>
  </w:p>
  <w:p w14:paraId="18751832" w14:textId="77777777" w:rsidR="00E95865" w:rsidRDefault="00E95865" w:rsidP="007A0814">
    <w:pPr>
      <w:pStyle w:val="Header"/>
      <w:rPr>
        <w:rFonts w:ascii="Times New Roman" w:hAnsi="Times New Roman"/>
      </w:rPr>
    </w:pPr>
  </w:p>
  <w:p w14:paraId="5F2DF16E" w14:textId="77777777" w:rsidR="00E95865" w:rsidRDefault="00E95865" w:rsidP="007A0814">
    <w:pPr>
      <w:pStyle w:val="Header"/>
      <w:rPr>
        <w:rFonts w:ascii="Times New Roman" w:hAnsi="Times New Roman"/>
      </w:rPr>
    </w:pPr>
  </w:p>
  <w:p w14:paraId="0093FCCE" w14:textId="77777777" w:rsidR="00E95865" w:rsidRPr="00815277" w:rsidRDefault="00E95865" w:rsidP="007A0814">
    <w:pPr>
      <w:pStyle w:val="Header"/>
      <w:rPr>
        <w:rFonts w:ascii="Times New Roman" w:hAnsi="Times New Roman"/>
      </w:rPr>
    </w:pPr>
    <w:r>
      <w:rPr>
        <w:noProof/>
        <w:lang w:val="lv-LV" w:eastAsia="lv-LV"/>
      </w:rPr>
      <w:drawing>
        <wp:anchor distT="0" distB="0" distL="114300" distR="114300" simplePos="0" relativeHeight="251655680" behindDoc="1" locked="0" layoutInCell="1" allowOverlap="1" wp14:anchorId="0F2CAC52" wp14:editId="3FDB7299">
          <wp:simplePos x="0" y="0"/>
          <wp:positionH relativeFrom="page">
            <wp:posOffset>1219835</wp:posOffset>
          </wp:positionH>
          <wp:positionV relativeFrom="page">
            <wp:posOffset>742950</wp:posOffset>
          </wp:positionV>
          <wp:extent cx="5671820" cy="1033145"/>
          <wp:effectExtent l="0" t="0" r="5080" b="0"/>
          <wp:wrapNone/>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824" behindDoc="1" locked="0" layoutInCell="1" allowOverlap="1" wp14:anchorId="60C822E2" wp14:editId="78EF26FE">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1112" w14:textId="77777777" w:rsidR="00E95865" w:rsidRDefault="00E95865" w:rsidP="007A0814">
                          <w:pPr>
                            <w:spacing w:after="0" w:line="194" w:lineRule="exact"/>
                            <w:ind w:left="20" w:right="-45"/>
                            <w:jc w:val="center"/>
                            <w:rPr>
                              <w:rFonts w:ascii="Times New Roman" w:eastAsia="Times New Roman" w:hAnsi="Times New Roman"/>
                              <w:sz w:val="17"/>
                              <w:szCs w:val="17"/>
                            </w:rPr>
                          </w:pPr>
                          <w:r w:rsidRPr="00CD0D55">
                            <w:rPr>
                              <w:rFonts w:ascii="Times New Roman" w:eastAsia="Times New Roman" w:hAnsi="Times New Roman"/>
                              <w:color w:val="231F20"/>
                              <w:sz w:val="17"/>
                              <w:szCs w:val="17"/>
                            </w:rPr>
                            <w:t>Brīvības bulvāris 36, Rīga, LV-1520, tālr. 67082811, fakss 67082996, e-pasts pkc@pkc.mk.gov.lv, www.pkc.gov.lv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822E2"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14:paraId="65A01112" w14:textId="77777777" w:rsidR="00E95865" w:rsidRDefault="00E95865" w:rsidP="007A0814">
                    <w:pPr>
                      <w:spacing w:after="0" w:line="194" w:lineRule="exact"/>
                      <w:ind w:left="20" w:right="-45"/>
                      <w:jc w:val="center"/>
                      <w:rPr>
                        <w:rFonts w:ascii="Times New Roman" w:eastAsia="Times New Roman" w:hAnsi="Times New Roman"/>
                        <w:sz w:val="17"/>
                        <w:szCs w:val="17"/>
                      </w:rPr>
                    </w:pPr>
                    <w:proofErr w:type="spellStart"/>
                    <w:r w:rsidRPr="00CD0D55">
                      <w:rPr>
                        <w:rFonts w:ascii="Times New Roman" w:eastAsia="Times New Roman" w:hAnsi="Times New Roman"/>
                        <w:color w:val="231F20"/>
                        <w:sz w:val="17"/>
                        <w:szCs w:val="17"/>
                      </w:rPr>
                      <w:t>Brīvības</w:t>
                    </w:r>
                    <w:proofErr w:type="spellEnd"/>
                    <w:r w:rsidRPr="00CD0D55">
                      <w:rPr>
                        <w:rFonts w:ascii="Times New Roman" w:eastAsia="Times New Roman" w:hAnsi="Times New Roman"/>
                        <w:color w:val="231F20"/>
                        <w:sz w:val="17"/>
                        <w:szCs w:val="17"/>
                      </w:rPr>
                      <w:t xml:space="preserve"> </w:t>
                    </w:r>
                    <w:proofErr w:type="spellStart"/>
                    <w:r w:rsidRPr="00CD0D55">
                      <w:rPr>
                        <w:rFonts w:ascii="Times New Roman" w:eastAsia="Times New Roman" w:hAnsi="Times New Roman"/>
                        <w:color w:val="231F20"/>
                        <w:sz w:val="17"/>
                        <w:szCs w:val="17"/>
                      </w:rPr>
                      <w:t>bulvāris</w:t>
                    </w:r>
                    <w:proofErr w:type="spellEnd"/>
                    <w:r w:rsidRPr="00CD0D55">
                      <w:rPr>
                        <w:rFonts w:ascii="Times New Roman" w:eastAsia="Times New Roman" w:hAnsi="Times New Roman"/>
                        <w:color w:val="231F20"/>
                        <w:sz w:val="17"/>
                        <w:szCs w:val="17"/>
                      </w:rPr>
                      <w:t xml:space="preserve"> 36, </w:t>
                    </w:r>
                    <w:proofErr w:type="spellStart"/>
                    <w:r w:rsidRPr="00CD0D55">
                      <w:rPr>
                        <w:rFonts w:ascii="Times New Roman" w:eastAsia="Times New Roman" w:hAnsi="Times New Roman"/>
                        <w:color w:val="231F20"/>
                        <w:sz w:val="17"/>
                        <w:szCs w:val="17"/>
                      </w:rPr>
                      <w:t>Rīga</w:t>
                    </w:r>
                    <w:proofErr w:type="spellEnd"/>
                    <w:r w:rsidRPr="00CD0D55">
                      <w:rPr>
                        <w:rFonts w:ascii="Times New Roman" w:eastAsia="Times New Roman" w:hAnsi="Times New Roman"/>
                        <w:color w:val="231F20"/>
                        <w:sz w:val="17"/>
                        <w:szCs w:val="17"/>
                      </w:rPr>
                      <w:t xml:space="preserve">, LV-1520, </w:t>
                    </w:r>
                    <w:proofErr w:type="spellStart"/>
                    <w:r w:rsidRPr="00CD0D55">
                      <w:rPr>
                        <w:rFonts w:ascii="Times New Roman" w:eastAsia="Times New Roman" w:hAnsi="Times New Roman"/>
                        <w:color w:val="231F20"/>
                        <w:sz w:val="17"/>
                        <w:szCs w:val="17"/>
                      </w:rPr>
                      <w:t>tālr</w:t>
                    </w:r>
                    <w:proofErr w:type="spellEnd"/>
                    <w:r w:rsidRPr="00CD0D55">
                      <w:rPr>
                        <w:rFonts w:ascii="Times New Roman" w:eastAsia="Times New Roman" w:hAnsi="Times New Roman"/>
                        <w:color w:val="231F20"/>
                        <w:sz w:val="17"/>
                        <w:szCs w:val="17"/>
                      </w:rPr>
                      <w:t xml:space="preserve">. 67082811, </w:t>
                    </w:r>
                    <w:proofErr w:type="spellStart"/>
                    <w:r w:rsidRPr="00CD0D55">
                      <w:rPr>
                        <w:rFonts w:ascii="Times New Roman" w:eastAsia="Times New Roman" w:hAnsi="Times New Roman"/>
                        <w:color w:val="231F20"/>
                        <w:sz w:val="17"/>
                        <w:szCs w:val="17"/>
                      </w:rPr>
                      <w:t>fakss</w:t>
                    </w:r>
                    <w:proofErr w:type="spellEnd"/>
                    <w:r w:rsidRPr="00CD0D55">
                      <w:rPr>
                        <w:rFonts w:ascii="Times New Roman" w:eastAsia="Times New Roman" w:hAnsi="Times New Roman"/>
                        <w:color w:val="231F20"/>
                        <w:sz w:val="17"/>
                        <w:szCs w:val="17"/>
                      </w:rPr>
                      <w:t xml:space="preserve"> 67082996, e-pasts pkc@pkc.mk.gov.lv, www.pkc.gov.lv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8752" behindDoc="1" locked="0" layoutInCell="1" allowOverlap="1" wp14:anchorId="09B7D7E3" wp14:editId="6CE1CB72">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17FE9" id="Group 41" o:spid="_x0000_s1026" style="position:absolute;margin-left:145.7pt;margin-top:149.85pt;width:346.25pt;height:.1pt;z-index:-251657728;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14:paraId="48561745" w14:textId="77777777" w:rsidR="00E95865" w:rsidRDefault="00E95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802EC"/>
    <w:multiLevelType w:val="hybridMultilevel"/>
    <w:tmpl w:val="D928515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FDCC1A06">
      <w:start w:val="5"/>
      <w:numFmt w:val="upperRoman"/>
      <w:lvlText w:val="%3."/>
      <w:lvlJc w:val="left"/>
      <w:pPr>
        <w:ind w:left="2700" w:hanging="72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0C7CDF"/>
    <w:multiLevelType w:val="multilevel"/>
    <w:tmpl w:val="8C4838B4"/>
    <w:lvl w:ilvl="0">
      <w:start w:val="6"/>
      <w:numFmt w:val="decimal"/>
      <w:lvlText w:val="%1."/>
      <w:lvlJc w:val="left"/>
      <w:pPr>
        <w:ind w:left="720" w:hanging="360"/>
      </w:pPr>
      <w:rPr>
        <w:rFonts w:hint="default"/>
        <w:b w:val="0"/>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10B2DE5"/>
    <w:multiLevelType w:val="hybridMultilevel"/>
    <w:tmpl w:val="8028F440"/>
    <w:lvl w:ilvl="0" w:tplc="FB34AB42">
      <w:start w:val="1"/>
      <w:numFmt w:val="upperRoman"/>
      <w:lvlText w:val="%1."/>
      <w:lvlJc w:val="left"/>
      <w:pPr>
        <w:ind w:left="1080" w:hanging="720"/>
      </w:pPr>
      <w:rPr>
        <w:rFonts w:hint="default"/>
        <w:color w:val="auto"/>
      </w:rPr>
    </w:lvl>
    <w:lvl w:ilvl="1" w:tplc="438CA03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2D903C2"/>
    <w:multiLevelType w:val="multilevel"/>
    <w:tmpl w:val="971C7D1E"/>
    <w:lvl w:ilvl="0">
      <w:start w:val="1"/>
      <w:numFmt w:val="decimal"/>
      <w:lvlText w:val="%1"/>
      <w:lvlJc w:val="left"/>
      <w:pPr>
        <w:ind w:left="435" w:hanging="435"/>
      </w:pPr>
      <w:rPr>
        <w:rFonts w:hint="default"/>
      </w:rPr>
    </w:lvl>
    <w:lvl w:ilvl="1">
      <w:start w:val="1"/>
      <w:numFmt w:val="decimal"/>
      <w:pStyle w:val="VirsrkastsOtrais"/>
      <w:lvlText w:val="%1.%2."/>
      <w:lvlJc w:val="left"/>
      <w:pPr>
        <w:ind w:left="86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7FC874D6"/>
    <w:multiLevelType w:val="multilevel"/>
    <w:tmpl w:val="679E9CA0"/>
    <w:lvl w:ilvl="0">
      <w:start w:val="1"/>
      <w:numFmt w:val="decimal"/>
      <w:pStyle w:val="Heading1"/>
      <w:lvlText w:val="%1."/>
      <w:lvlJc w:val="left"/>
      <w:pPr>
        <w:ind w:left="4685"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4"/>
  </w:num>
  <w:num w:numId="2">
    <w:abstractNumId w:val="3"/>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0CF4"/>
    <w:rsid w:val="000019AF"/>
    <w:rsid w:val="0000281C"/>
    <w:rsid w:val="00004B37"/>
    <w:rsid w:val="00004E00"/>
    <w:rsid w:val="00004E07"/>
    <w:rsid w:val="00006384"/>
    <w:rsid w:val="000070C5"/>
    <w:rsid w:val="00013304"/>
    <w:rsid w:val="00017CA3"/>
    <w:rsid w:val="000209E8"/>
    <w:rsid w:val="00022DFF"/>
    <w:rsid w:val="000236AC"/>
    <w:rsid w:val="00026351"/>
    <w:rsid w:val="00026F25"/>
    <w:rsid w:val="000279A9"/>
    <w:rsid w:val="00030349"/>
    <w:rsid w:val="00031E9C"/>
    <w:rsid w:val="0003450B"/>
    <w:rsid w:val="0003595E"/>
    <w:rsid w:val="00036209"/>
    <w:rsid w:val="00037FBD"/>
    <w:rsid w:val="0004755C"/>
    <w:rsid w:val="000506B0"/>
    <w:rsid w:val="00053BB5"/>
    <w:rsid w:val="00054AB7"/>
    <w:rsid w:val="000610EC"/>
    <w:rsid w:val="0006330B"/>
    <w:rsid w:val="00063FEA"/>
    <w:rsid w:val="000647EC"/>
    <w:rsid w:val="00065774"/>
    <w:rsid w:val="0006734B"/>
    <w:rsid w:val="00067B32"/>
    <w:rsid w:val="00070F01"/>
    <w:rsid w:val="000753BE"/>
    <w:rsid w:val="00081F6F"/>
    <w:rsid w:val="00082175"/>
    <w:rsid w:val="00085CA3"/>
    <w:rsid w:val="000865A6"/>
    <w:rsid w:val="000873E1"/>
    <w:rsid w:val="00090962"/>
    <w:rsid w:val="00090BAD"/>
    <w:rsid w:val="00093A06"/>
    <w:rsid w:val="00093A32"/>
    <w:rsid w:val="00093A87"/>
    <w:rsid w:val="00095E3A"/>
    <w:rsid w:val="000A2A72"/>
    <w:rsid w:val="000A4E49"/>
    <w:rsid w:val="000A5379"/>
    <w:rsid w:val="000A6406"/>
    <w:rsid w:val="000A7268"/>
    <w:rsid w:val="000A74BB"/>
    <w:rsid w:val="000B0A2D"/>
    <w:rsid w:val="000B2023"/>
    <w:rsid w:val="000B27DC"/>
    <w:rsid w:val="000B5F85"/>
    <w:rsid w:val="000C0AA2"/>
    <w:rsid w:val="000C128B"/>
    <w:rsid w:val="000C54F4"/>
    <w:rsid w:val="000D6592"/>
    <w:rsid w:val="000E182B"/>
    <w:rsid w:val="000E5241"/>
    <w:rsid w:val="000E5C62"/>
    <w:rsid w:val="000F0A27"/>
    <w:rsid w:val="000F14BC"/>
    <w:rsid w:val="000F1648"/>
    <w:rsid w:val="000F4E2B"/>
    <w:rsid w:val="000F6074"/>
    <w:rsid w:val="000F66C1"/>
    <w:rsid w:val="000F6EFA"/>
    <w:rsid w:val="001076FA"/>
    <w:rsid w:val="00107A18"/>
    <w:rsid w:val="00111B3A"/>
    <w:rsid w:val="00112175"/>
    <w:rsid w:val="00117B93"/>
    <w:rsid w:val="00117CBB"/>
    <w:rsid w:val="00124173"/>
    <w:rsid w:val="00125441"/>
    <w:rsid w:val="00126694"/>
    <w:rsid w:val="001272C1"/>
    <w:rsid w:val="0013089E"/>
    <w:rsid w:val="00132633"/>
    <w:rsid w:val="0013373B"/>
    <w:rsid w:val="00133854"/>
    <w:rsid w:val="00135336"/>
    <w:rsid w:val="001363E8"/>
    <w:rsid w:val="0013777C"/>
    <w:rsid w:val="00143E94"/>
    <w:rsid w:val="001445DC"/>
    <w:rsid w:val="00146DE6"/>
    <w:rsid w:val="00151F58"/>
    <w:rsid w:val="00152649"/>
    <w:rsid w:val="0015271E"/>
    <w:rsid w:val="00154DD2"/>
    <w:rsid w:val="00163C52"/>
    <w:rsid w:val="00164679"/>
    <w:rsid w:val="00165701"/>
    <w:rsid w:val="00166CCA"/>
    <w:rsid w:val="0017618C"/>
    <w:rsid w:val="001762C8"/>
    <w:rsid w:val="00180256"/>
    <w:rsid w:val="00193264"/>
    <w:rsid w:val="00193A09"/>
    <w:rsid w:val="001958FF"/>
    <w:rsid w:val="0019631F"/>
    <w:rsid w:val="001A24B1"/>
    <w:rsid w:val="001A2EC5"/>
    <w:rsid w:val="001A34B7"/>
    <w:rsid w:val="001A570E"/>
    <w:rsid w:val="001A62FE"/>
    <w:rsid w:val="001A6EAC"/>
    <w:rsid w:val="001A7406"/>
    <w:rsid w:val="001B1163"/>
    <w:rsid w:val="001B182A"/>
    <w:rsid w:val="001B289B"/>
    <w:rsid w:val="001B3B5E"/>
    <w:rsid w:val="001B41C4"/>
    <w:rsid w:val="001B7013"/>
    <w:rsid w:val="001C59D5"/>
    <w:rsid w:val="001C5F0A"/>
    <w:rsid w:val="001C64DC"/>
    <w:rsid w:val="001D2460"/>
    <w:rsid w:val="001D2A64"/>
    <w:rsid w:val="001D79B9"/>
    <w:rsid w:val="001E0EAA"/>
    <w:rsid w:val="001E35C9"/>
    <w:rsid w:val="001E514E"/>
    <w:rsid w:val="001E5D6F"/>
    <w:rsid w:val="001F0C25"/>
    <w:rsid w:val="001F59BD"/>
    <w:rsid w:val="001F676A"/>
    <w:rsid w:val="002001A6"/>
    <w:rsid w:val="0020099D"/>
    <w:rsid w:val="00200B07"/>
    <w:rsid w:val="00203BCC"/>
    <w:rsid w:val="002120B0"/>
    <w:rsid w:val="00214FE0"/>
    <w:rsid w:val="00221C06"/>
    <w:rsid w:val="00222B92"/>
    <w:rsid w:val="00222D8A"/>
    <w:rsid w:val="00225144"/>
    <w:rsid w:val="00231AB0"/>
    <w:rsid w:val="00232A8E"/>
    <w:rsid w:val="00232C98"/>
    <w:rsid w:val="00232D18"/>
    <w:rsid w:val="00232E9E"/>
    <w:rsid w:val="0024428A"/>
    <w:rsid w:val="00244F90"/>
    <w:rsid w:val="00245AB0"/>
    <w:rsid w:val="0025190E"/>
    <w:rsid w:val="00255205"/>
    <w:rsid w:val="002557E3"/>
    <w:rsid w:val="00260521"/>
    <w:rsid w:val="00263082"/>
    <w:rsid w:val="00266108"/>
    <w:rsid w:val="002708F7"/>
    <w:rsid w:val="00270EAA"/>
    <w:rsid w:val="00272D0F"/>
    <w:rsid w:val="00273426"/>
    <w:rsid w:val="002737AF"/>
    <w:rsid w:val="00275B9E"/>
    <w:rsid w:val="00281B20"/>
    <w:rsid w:val="00281E23"/>
    <w:rsid w:val="002826E2"/>
    <w:rsid w:val="0028380B"/>
    <w:rsid w:val="00291B6D"/>
    <w:rsid w:val="00292C57"/>
    <w:rsid w:val="00294B74"/>
    <w:rsid w:val="00295DF1"/>
    <w:rsid w:val="00296E1D"/>
    <w:rsid w:val="00297200"/>
    <w:rsid w:val="00297659"/>
    <w:rsid w:val="002A03DE"/>
    <w:rsid w:val="002A34CF"/>
    <w:rsid w:val="002A3C35"/>
    <w:rsid w:val="002A5F3A"/>
    <w:rsid w:val="002A6246"/>
    <w:rsid w:val="002A6669"/>
    <w:rsid w:val="002A7209"/>
    <w:rsid w:val="002B2108"/>
    <w:rsid w:val="002B293A"/>
    <w:rsid w:val="002B38AE"/>
    <w:rsid w:val="002B4988"/>
    <w:rsid w:val="002B50CE"/>
    <w:rsid w:val="002B6304"/>
    <w:rsid w:val="002C0C15"/>
    <w:rsid w:val="002C2BC2"/>
    <w:rsid w:val="002C45E5"/>
    <w:rsid w:val="002C4A24"/>
    <w:rsid w:val="002C4CBC"/>
    <w:rsid w:val="002C6AEB"/>
    <w:rsid w:val="002C7FF6"/>
    <w:rsid w:val="002D076C"/>
    <w:rsid w:val="002D27F8"/>
    <w:rsid w:val="002D4097"/>
    <w:rsid w:val="002D5B57"/>
    <w:rsid w:val="002D5C37"/>
    <w:rsid w:val="002D5EB6"/>
    <w:rsid w:val="002D6575"/>
    <w:rsid w:val="002E1474"/>
    <w:rsid w:val="002E14A7"/>
    <w:rsid w:val="002E4115"/>
    <w:rsid w:val="002E5B75"/>
    <w:rsid w:val="002E6ACF"/>
    <w:rsid w:val="002F0C74"/>
    <w:rsid w:val="002F3193"/>
    <w:rsid w:val="002F58A9"/>
    <w:rsid w:val="002F6031"/>
    <w:rsid w:val="002F7FBF"/>
    <w:rsid w:val="00301523"/>
    <w:rsid w:val="00304BE4"/>
    <w:rsid w:val="00306714"/>
    <w:rsid w:val="0031089C"/>
    <w:rsid w:val="00311492"/>
    <w:rsid w:val="003128D5"/>
    <w:rsid w:val="00316235"/>
    <w:rsid w:val="00316324"/>
    <w:rsid w:val="00321456"/>
    <w:rsid w:val="00326F89"/>
    <w:rsid w:val="003332D4"/>
    <w:rsid w:val="00336377"/>
    <w:rsid w:val="003441BE"/>
    <w:rsid w:val="00346874"/>
    <w:rsid w:val="003469D3"/>
    <w:rsid w:val="003479F9"/>
    <w:rsid w:val="00353F3A"/>
    <w:rsid w:val="0035439A"/>
    <w:rsid w:val="0035613E"/>
    <w:rsid w:val="00360FB0"/>
    <w:rsid w:val="00361359"/>
    <w:rsid w:val="00361D0E"/>
    <w:rsid w:val="0036380A"/>
    <w:rsid w:val="00364A3F"/>
    <w:rsid w:val="003657BD"/>
    <w:rsid w:val="0036781F"/>
    <w:rsid w:val="003707E8"/>
    <w:rsid w:val="00371446"/>
    <w:rsid w:val="003728F4"/>
    <w:rsid w:val="00373352"/>
    <w:rsid w:val="0037345F"/>
    <w:rsid w:val="003779F6"/>
    <w:rsid w:val="003833BE"/>
    <w:rsid w:val="003835AD"/>
    <w:rsid w:val="00384ECD"/>
    <w:rsid w:val="0039007D"/>
    <w:rsid w:val="003927F5"/>
    <w:rsid w:val="003950D5"/>
    <w:rsid w:val="00396B66"/>
    <w:rsid w:val="003A2D9F"/>
    <w:rsid w:val="003B1A33"/>
    <w:rsid w:val="003B1DB4"/>
    <w:rsid w:val="003B2B31"/>
    <w:rsid w:val="003B30FE"/>
    <w:rsid w:val="003B3651"/>
    <w:rsid w:val="003B76D7"/>
    <w:rsid w:val="003C259D"/>
    <w:rsid w:val="003C2795"/>
    <w:rsid w:val="003C3661"/>
    <w:rsid w:val="003C3D97"/>
    <w:rsid w:val="003C7083"/>
    <w:rsid w:val="003C727D"/>
    <w:rsid w:val="003D038D"/>
    <w:rsid w:val="003D083C"/>
    <w:rsid w:val="003D126A"/>
    <w:rsid w:val="003D20F5"/>
    <w:rsid w:val="003D32FC"/>
    <w:rsid w:val="003D49FD"/>
    <w:rsid w:val="003D4EC8"/>
    <w:rsid w:val="003D542A"/>
    <w:rsid w:val="003D57D4"/>
    <w:rsid w:val="003E1AE1"/>
    <w:rsid w:val="003E49D9"/>
    <w:rsid w:val="003E52A2"/>
    <w:rsid w:val="003E71A8"/>
    <w:rsid w:val="003E78EC"/>
    <w:rsid w:val="003F0213"/>
    <w:rsid w:val="003F14BE"/>
    <w:rsid w:val="003F15EB"/>
    <w:rsid w:val="003F5301"/>
    <w:rsid w:val="003F5C30"/>
    <w:rsid w:val="003F7722"/>
    <w:rsid w:val="003F7E50"/>
    <w:rsid w:val="004014D3"/>
    <w:rsid w:val="00405FE8"/>
    <w:rsid w:val="004068BA"/>
    <w:rsid w:val="00413914"/>
    <w:rsid w:val="0041534A"/>
    <w:rsid w:val="0042631C"/>
    <w:rsid w:val="00426B07"/>
    <w:rsid w:val="00432315"/>
    <w:rsid w:val="00437B46"/>
    <w:rsid w:val="004415A3"/>
    <w:rsid w:val="00442C2B"/>
    <w:rsid w:val="004445FF"/>
    <w:rsid w:val="00444F44"/>
    <w:rsid w:val="004470A3"/>
    <w:rsid w:val="00451328"/>
    <w:rsid w:val="004544D8"/>
    <w:rsid w:val="0045616F"/>
    <w:rsid w:val="004579A7"/>
    <w:rsid w:val="00461F5F"/>
    <w:rsid w:val="004636A8"/>
    <w:rsid w:val="00464052"/>
    <w:rsid w:val="004665C5"/>
    <w:rsid w:val="004669AE"/>
    <w:rsid w:val="00473702"/>
    <w:rsid w:val="004747EA"/>
    <w:rsid w:val="00475A34"/>
    <w:rsid w:val="00477749"/>
    <w:rsid w:val="00477DB8"/>
    <w:rsid w:val="004844CD"/>
    <w:rsid w:val="004853BD"/>
    <w:rsid w:val="00494EAB"/>
    <w:rsid w:val="004A189D"/>
    <w:rsid w:val="004A3D01"/>
    <w:rsid w:val="004A4D00"/>
    <w:rsid w:val="004A5101"/>
    <w:rsid w:val="004A63F6"/>
    <w:rsid w:val="004A6D94"/>
    <w:rsid w:val="004B0F56"/>
    <w:rsid w:val="004B357C"/>
    <w:rsid w:val="004B3D1D"/>
    <w:rsid w:val="004B407A"/>
    <w:rsid w:val="004B5ADB"/>
    <w:rsid w:val="004B61BC"/>
    <w:rsid w:val="004B7E37"/>
    <w:rsid w:val="004C1519"/>
    <w:rsid w:val="004C27D7"/>
    <w:rsid w:val="004C488B"/>
    <w:rsid w:val="004C54E1"/>
    <w:rsid w:val="004D013F"/>
    <w:rsid w:val="004D04CC"/>
    <w:rsid w:val="004D2DC4"/>
    <w:rsid w:val="004D4D45"/>
    <w:rsid w:val="004D6928"/>
    <w:rsid w:val="004E1CA2"/>
    <w:rsid w:val="004E2CB3"/>
    <w:rsid w:val="004E6424"/>
    <w:rsid w:val="004F0685"/>
    <w:rsid w:val="004F1991"/>
    <w:rsid w:val="004F1E65"/>
    <w:rsid w:val="004F371E"/>
    <w:rsid w:val="004F44D1"/>
    <w:rsid w:val="004F4AE5"/>
    <w:rsid w:val="004F5E3C"/>
    <w:rsid w:val="004F5FB9"/>
    <w:rsid w:val="005006E6"/>
    <w:rsid w:val="005007E5"/>
    <w:rsid w:val="00501F88"/>
    <w:rsid w:val="00503CC5"/>
    <w:rsid w:val="005071BB"/>
    <w:rsid w:val="005112CB"/>
    <w:rsid w:val="00511C4B"/>
    <w:rsid w:val="00523C92"/>
    <w:rsid w:val="005251E8"/>
    <w:rsid w:val="005258FE"/>
    <w:rsid w:val="00525E06"/>
    <w:rsid w:val="00535564"/>
    <w:rsid w:val="005360E6"/>
    <w:rsid w:val="00540646"/>
    <w:rsid w:val="00546E3E"/>
    <w:rsid w:val="0054798A"/>
    <w:rsid w:val="00547D71"/>
    <w:rsid w:val="0055648B"/>
    <w:rsid w:val="00557C52"/>
    <w:rsid w:val="0056009A"/>
    <w:rsid w:val="00561B92"/>
    <w:rsid w:val="00561CDA"/>
    <w:rsid w:val="0056239F"/>
    <w:rsid w:val="0056390B"/>
    <w:rsid w:val="00564BAB"/>
    <w:rsid w:val="0056537F"/>
    <w:rsid w:val="00566A00"/>
    <w:rsid w:val="00571225"/>
    <w:rsid w:val="0057281D"/>
    <w:rsid w:val="00573DBE"/>
    <w:rsid w:val="005770DE"/>
    <w:rsid w:val="00581F7A"/>
    <w:rsid w:val="00582298"/>
    <w:rsid w:val="00583F20"/>
    <w:rsid w:val="00584A47"/>
    <w:rsid w:val="00586D85"/>
    <w:rsid w:val="00592CD1"/>
    <w:rsid w:val="0059350D"/>
    <w:rsid w:val="00593A1B"/>
    <w:rsid w:val="0059522B"/>
    <w:rsid w:val="0059545C"/>
    <w:rsid w:val="00596781"/>
    <w:rsid w:val="005969D3"/>
    <w:rsid w:val="00596B18"/>
    <w:rsid w:val="00596DF7"/>
    <w:rsid w:val="005A0C50"/>
    <w:rsid w:val="005A3380"/>
    <w:rsid w:val="005A3DB5"/>
    <w:rsid w:val="005A4AFE"/>
    <w:rsid w:val="005A5B4B"/>
    <w:rsid w:val="005B0E2F"/>
    <w:rsid w:val="005B592F"/>
    <w:rsid w:val="005B72AC"/>
    <w:rsid w:val="005C26EB"/>
    <w:rsid w:val="005C274A"/>
    <w:rsid w:val="005C46FB"/>
    <w:rsid w:val="005C5FE9"/>
    <w:rsid w:val="005C701F"/>
    <w:rsid w:val="005C72A9"/>
    <w:rsid w:val="005D647A"/>
    <w:rsid w:val="005D6C97"/>
    <w:rsid w:val="005E27FB"/>
    <w:rsid w:val="005E2AE3"/>
    <w:rsid w:val="005E31D8"/>
    <w:rsid w:val="005E58E5"/>
    <w:rsid w:val="005F3333"/>
    <w:rsid w:val="005F44C2"/>
    <w:rsid w:val="005F7007"/>
    <w:rsid w:val="005F70AA"/>
    <w:rsid w:val="005F761D"/>
    <w:rsid w:val="00600285"/>
    <w:rsid w:val="006002F6"/>
    <w:rsid w:val="00601C99"/>
    <w:rsid w:val="00602288"/>
    <w:rsid w:val="006050C7"/>
    <w:rsid w:val="00610595"/>
    <w:rsid w:val="0061158B"/>
    <w:rsid w:val="00611937"/>
    <w:rsid w:val="006130C1"/>
    <w:rsid w:val="00613EDF"/>
    <w:rsid w:val="0061449E"/>
    <w:rsid w:val="006156F1"/>
    <w:rsid w:val="00623672"/>
    <w:rsid w:val="006250FB"/>
    <w:rsid w:val="00626178"/>
    <w:rsid w:val="0062625C"/>
    <w:rsid w:val="006262ED"/>
    <w:rsid w:val="006272A2"/>
    <w:rsid w:val="0062753A"/>
    <w:rsid w:val="006301F5"/>
    <w:rsid w:val="0063033D"/>
    <w:rsid w:val="0063056D"/>
    <w:rsid w:val="006306B0"/>
    <w:rsid w:val="00633360"/>
    <w:rsid w:val="0064181F"/>
    <w:rsid w:val="006430F2"/>
    <w:rsid w:val="0064329D"/>
    <w:rsid w:val="00644B82"/>
    <w:rsid w:val="00644BE6"/>
    <w:rsid w:val="00647CD6"/>
    <w:rsid w:val="006507D3"/>
    <w:rsid w:val="0065164A"/>
    <w:rsid w:val="00654919"/>
    <w:rsid w:val="00656B11"/>
    <w:rsid w:val="00657FB6"/>
    <w:rsid w:val="00660D67"/>
    <w:rsid w:val="00662068"/>
    <w:rsid w:val="00662E71"/>
    <w:rsid w:val="00663C3A"/>
    <w:rsid w:val="00663DC2"/>
    <w:rsid w:val="00665B24"/>
    <w:rsid w:val="006707B4"/>
    <w:rsid w:val="006714F5"/>
    <w:rsid w:val="006717AB"/>
    <w:rsid w:val="00672142"/>
    <w:rsid w:val="00672D0F"/>
    <w:rsid w:val="0067795D"/>
    <w:rsid w:val="00686B24"/>
    <w:rsid w:val="00690060"/>
    <w:rsid w:val="00691950"/>
    <w:rsid w:val="00695C41"/>
    <w:rsid w:val="006966BD"/>
    <w:rsid w:val="006966FB"/>
    <w:rsid w:val="006A0125"/>
    <w:rsid w:val="006A519E"/>
    <w:rsid w:val="006A5DBC"/>
    <w:rsid w:val="006A68A5"/>
    <w:rsid w:val="006A6B98"/>
    <w:rsid w:val="006A7799"/>
    <w:rsid w:val="006B0269"/>
    <w:rsid w:val="006B3A91"/>
    <w:rsid w:val="006B4A0B"/>
    <w:rsid w:val="006B4AD5"/>
    <w:rsid w:val="006B5E69"/>
    <w:rsid w:val="006B6A08"/>
    <w:rsid w:val="006B7C08"/>
    <w:rsid w:val="006B7EC9"/>
    <w:rsid w:val="006C1359"/>
    <w:rsid w:val="006C23EC"/>
    <w:rsid w:val="006C5EDC"/>
    <w:rsid w:val="006C7A34"/>
    <w:rsid w:val="006D2D69"/>
    <w:rsid w:val="006D3AC6"/>
    <w:rsid w:val="006D5F39"/>
    <w:rsid w:val="006E0EF1"/>
    <w:rsid w:val="006E28E2"/>
    <w:rsid w:val="006E4128"/>
    <w:rsid w:val="006E5D05"/>
    <w:rsid w:val="006E77A9"/>
    <w:rsid w:val="006F0377"/>
    <w:rsid w:val="00703315"/>
    <w:rsid w:val="0070331E"/>
    <w:rsid w:val="0070424B"/>
    <w:rsid w:val="007051A5"/>
    <w:rsid w:val="00710209"/>
    <w:rsid w:val="00712D03"/>
    <w:rsid w:val="0071698F"/>
    <w:rsid w:val="00717AED"/>
    <w:rsid w:val="00720F28"/>
    <w:rsid w:val="00720FB7"/>
    <w:rsid w:val="00722D61"/>
    <w:rsid w:val="00723B43"/>
    <w:rsid w:val="00724DD5"/>
    <w:rsid w:val="00730372"/>
    <w:rsid w:val="007361E3"/>
    <w:rsid w:val="00741E3C"/>
    <w:rsid w:val="00743E46"/>
    <w:rsid w:val="00744EAD"/>
    <w:rsid w:val="0074543D"/>
    <w:rsid w:val="00745CF6"/>
    <w:rsid w:val="00746F12"/>
    <w:rsid w:val="007524CB"/>
    <w:rsid w:val="00752654"/>
    <w:rsid w:val="007532B2"/>
    <w:rsid w:val="00753A66"/>
    <w:rsid w:val="00755EA4"/>
    <w:rsid w:val="00756F25"/>
    <w:rsid w:val="00761313"/>
    <w:rsid w:val="007613BC"/>
    <w:rsid w:val="00766491"/>
    <w:rsid w:val="007671CF"/>
    <w:rsid w:val="00771EA7"/>
    <w:rsid w:val="007737D5"/>
    <w:rsid w:val="00775EDB"/>
    <w:rsid w:val="0077612D"/>
    <w:rsid w:val="007A0814"/>
    <w:rsid w:val="007A0A0D"/>
    <w:rsid w:val="007A237D"/>
    <w:rsid w:val="007A2C34"/>
    <w:rsid w:val="007A47CD"/>
    <w:rsid w:val="007A58BE"/>
    <w:rsid w:val="007A5AA2"/>
    <w:rsid w:val="007A69DF"/>
    <w:rsid w:val="007B3BA5"/>
    <w:rsid w:val="007B5262"/>
    <w:rsid w:val="007C47F0"/>
    <w:rsid w:val="007C4D3E"/>
    <w:rsid w:val="007C635A"/>
    <w:rsid w:val="007C6C3E"/>
    <w:rsid w:val="007D1B47"/>
    <w:rsid w:val="007D3EBE"/>
    <w:rsid w:val="007D454A"/>
    <w:rsid w:val="007D48BE"/>
    <w:rsid w:val="007D587D"/>
    <w:rsid w:val="007D6390"/>
    <w:rsid w:val="007D65DB"/>
    <w:rsid w:val="007D670F"/>
    <w:rsid w:val="007E372D"/>
    <w:rsid w:val="007E3FA5"/>
    <w:rsid w:val="007E4750"/>
    <w:rsid w:val="007E4D1F"/>
    <w:rsid w:val="007E604A"/>
    <w:rsid w:val="007E74D2"/>
    <w:rsid w:val="007F0F0D"/>
    <w:rsid w:val="007F2119"/>
    <w:rsid w:val="007F241E"/>
    <w:rsid w:val="007F3FA0"/>
    <w:rsid w:val="008030DF"/>
    <w:rsid w:val="00803E0C"/>
    <w:rsid w:val="00811208"/>
    <w:rsid w:val="008115E6"/>
    <w:rsid w:val="008132EA"/>
    <w:rsid w:val="008136A4"/>
    <w:rsid w:val="00813E4F"/>
    <w:rsid w:val="008141D2"/>
    <w:rsid w:val="00814B4E"/>
    <w:rsid w:val="00815277"/>
    <w:rsid w:val="00817BC7"/>
    <w:rsid w:val="008200F5"/>
    <w:rsid w:val="00822CF6"/>
    <w:rsid w:val="00823A78"/>
    <w:rsid w:val="008259A0"/>
    <w:rsid w:val="00830FC9"/>
    <w:rsid w:val="00831256"/>
    <w:rsid w:val="00833230"/>
    <w:rsid w:val="008347E0"/>
    <w:rsid w:val="00834A50"/>
    <w:rsid w:val="00836F7D"/>
    <w:rsid w:val="00836FC9"/>
    <w:rsid w:val="008411EF"/>
    <w:rsid w:val="00841504"/>
    <w:rsid w:val="0084270A"/>
    <w:rsid w:val="00845CAF"/>
    <w:rsid w:val="008460A0"/>
    <w:rsid w:val="0085309B"/>
    <w:rsid w:val="0085389D"/>
    <w:rsid w:val="0085482C"/>
    <w:rsid w:val="00856571"/>
    <w:rsid w:val="0085797B"/>
    <w:rsid w:val="00861F4E"/>
    <w:rsid w:val="0086211C"/>
    <w:rsid w:val="00862AB5"/>
    <w:rsid w:val="0086686C"/>
    <w:rsid w:val="00870C26"/>
    <w:rsid w:val="00875AC4"/>
    <w:rsid w:val="0087672D"/>
    <w:rsid w:val="00876C21"/>
    <w:rsid w:val="008815CB"/>
    <w:rsid w:val="00881C5F"/>
    <w:rsid w:val="008838D5"/>
    <w:rsid w:val="00886F7C"/>
    <w:rsid w:val="008875A1"/>
    <w:rsid w:val="00890913"/>
    <w:rsid w:val="008924E8"/>
    <w:rsid w:val="00892D67"/>
    <w:rsid w:val="00896256"/>
    <w:rsid w:val="00896397"/>
    <w:rsid w:val="008A03D3"/>
    <w:rsid w:val="008A0C5B"/>
    <w:rsid w:val="008A1A6C"/>
    <w:rsid w:val="008A228D"/>
    <w:rsid w:val="008A3029"/>
    <w:rsid w:val="008A322B"/>
    <w:rsid w:val="008A7C87"/>
    <w:rsid w:val="008B2539"/>
    <w:rsid w:val="008B37B7"/>
    <w:rsid w:val="008B4234"/>
    <w:rsid w:val="008B523F"/>
    <w:rsid w:val="008C0A1D"/>
    <w:rsid w:val="008C3E9A"/>
    <w:rsid w:val="008C4840"/>
    <w:rsid w:val="008D04CE"/>
    <w:rsid w:val="008D1CA9"/>
    <w:rsid w:val="008D225B"/>
    <w:rsid w:val="008D3AB0"/>
    <w:rsid w:val="008D4342"/>
    <w:rsid w:val="008D4A75"/>
    <w:rsid w:val="008D527F"/>
    <w:rsid w:val="008E3943"/>
    <w:rsid w:val="008F0AF3"/>
    <w:rsid w:val="008F167C"/>
    <w:rsid w:val="008F522A"/>
    <w:rsid w:val="008F7B38"/>
    <w:rsid w:val="00911627"/>
    <w:rsid w:val="00911C71"/>
    <w:rsid w:val="00912564"/>
    <w:rsid w:val="00915553"/>
    <w:rsid w:val="0091676C"/>
    <w:rsid w:val="009178DD"/>
    <w:rsid w:val="00917B67"/>
    <w:rsid w:val="009207F6"/>
    <w:rsid w:val="009209F7"/>
    <w:rsid w:val="00922913"/>
    <w:rsid w:val="00924D26"/>
    <w:rsid w:val="00924E7D"/>
    <w:rsid w:val="00930866"/>
    <w:rsid w:val="0093169F"/>
    <w:rsid w:val="009378EA"/>
    <w:rsid w:val="009404D6"/>
    <w:rsid w:val="009420DB"/>
    <w:rsid w:val="00944A46"/>
    <w:rsid w:val="00945FED"/>
    <w:rsid w:val="00954BA8"/>
    <w:rsid w:val="0095779C"/>
    <w:rsid w:val="0096148A"/>
    <w:rsid w:val="0096201C"/>
    <w:rsid w:val="00962056"/>
    <w:rsid w:val="00965A95"/>
    <w:rsid w:val="00966CB9"/>
    <w:rsid w:val="00966E1C"/>
    <w:rsid w:val="00967183"/>
    <w:rsid w:val="00967484"/>
    <w:rsid w:val="00970959"/>
    <w:rsid w:val="00975F14"/>
    <w:rsid w:val="00976E8F"/>
    <w:rsid w:val="00977BF1"/>
    <w:rsid w:val="0098144A"/>
    <w:rsid w:val="009836D1"/>
    <w:rsid w:val="00983740"/>
    <w:rsid w:val="00990107"/>
    <w:rsid w:val="00990C69"/>
    <w:rsid w:val="00993D7D"/>
    <w:rsid w:val="009954AB"/>
    <w:rsid w:val="009966C5"/>
    <w:rsid w:val="009A0334"/>
    <w:rsid w:val="009A0B1A"/>
    <w:rsid w:val="009A2E8B"/>
    <w:rsid w:val="009A534B"/>
    <w:rsid w:val="009B1DA6"/>
    <w:rsid w:val="009B237A"/>
    <w:rsid w:val="009B46F9"/>
    <w:rsid w:val="009B4A5D"/>
    <w:rsid w:val="009B5B69"/>
    <w:rsid w:val="009B6C77"/>
    <w:rsid w:val="009B6D93"/>
    <w:rsid w:val="009C0C41"/>
    <w:rsid w:val="009C365B"/>
    <w:rsid w:val="009C6EF1"/>
    <w:rsid w:val="009D38C0"/>
    <w:rsid w:val="009D4A03"/>
    <w:rsid w:val="009D5F24"/>
    <w:rsid w:val="009D6E05"/>
    <w:rsid w:val="009D7E15"/>
    <w:rsid w:val="009E13F3"/>
    <w:rsid w:val="009E4AEE"/>
    <w:rsid w:val="009E4BBD"/>
    <w:rsid w:val="009E61ED"/>
    <w:rsid w:val="009F281D"/>
    <w:rsid w:val="009F4878"/>
    <w:rsid w:val="00A02E6D"/>
    <w:rsid w:val="00A03751"/>
    <w:rsid w:val="00A05FA6"/>
    <w:rsid w:val="00A103B8"/>
    <w:rsid w:val="00A11890"/>
    <w:rsid w:val="00A150FC"/>
    <w:rsid w:val="00A1686E"/>
    <w:rsid w:val="00A214FA"/>
    <w:rsid w:val="00A2268E"/>
    <w:rsid w:val="00A23BD5"/>
    <w:rsid w:val="00A25C2E"/>
    <w:rsid w:val="00A27D9D"/>
    <w:rsid w:val="00A3172C"/>
    <w:rsid w:val="00A32541"/>
    <w:rsid w:val="00A35ACC"/>
    <w:rsid w:val="00A42786"/>
    <w:rsid w:val="00A42DE4"/>
    <w:rsid w:val="00A439E1"/>
    <w:rsid w:val="00A45D90"/>
    <w:rsid w:val="00A45DB2"/>
    <w:rsid w:val="00A45E57"/>
    <w:rsid w:val="00A50F0D"/>
    <w:rsid w:val="00A54CA3"/>
    <w:rsid w:val="00A56910"/>
    <w:rsid w:val="00A570C1"/>
    <w:rsid w:val="00A57A83"/>
    <w:rsid w:val="00A623A6"/>
    <w:rsid w:val="00A624DA"/>
    <w:rsid w:val="00A65ADC"/>
    <w:rsid w:val="00A65AEB"/>
    <w:rsid w:val="00A71700"/>
    <w:rsid w:val="00A738AD"/>
    <w:rsid w:val="00A73C29"/>
    <w:rsid w:val="00A74402"/>
    <w:rsid w:val="00A763EF"/>
    <w:rsid w:val="00A7683A"/>
    <w:rsid w:val="00A817E9"/>
    <w:rsid w:val="00A865A2"/>
    <w:rsid w:val="00A927AC"/>
    <w:rsid w:val="00A93F52"/>
    <w:rsid w:val="00A95BEA"/>
    <w:rsid w:val="00A95E4E"/>
    <w:rsid w:val="00A977A2"/>
    <w:rsid w:val="00AA1B3D"/>
    <w:rsid w:val="00AA2324"/>
    <w:rsid w:val="00AA296F"/>
    <w:rsid w:val="00AA3D6D"/>
    <w:rsid w:val="00AB29BF"/>
    <w:rsid w:val="00AB39B0"/>
    <w:rsid w:val="00AB5C22"/>
    <w:rsid w:val="00AB64FE"/>
    <w:rsid w:val="00AB7788"/>
    <w:rsid w:val="00AB79A9"/>
    <w:rsid w:val="00AC0B13"/>
    <w:rsid w:val="00AC2373"/>
    <w:rsid w:val="00AD2F1D"/>
    <w:rsid w:val="00AD349D"/>
    <w:rsid w:val="00AD6B04"/>
    <w:rsid w:val="00AE0443"/>
    <w:rsid w:val="00AE3C9E"/>
    <w:rsid w:val="00AE3D1F"/>
    <w:rsid w:val="00AE3D8D"/>
    <w:rsid w:val="00AE6E79"/>
    <w:rsid w:val="00AF0816"/>
    <w:rsid w:val="00AF1CB6"/>
    <w:rsid w:val="00AF569D"/>
    <w:rsid w:val="00B01566"/>
    <w:rsid w:val="00B0382B"/>
    <w:rsid w:val="00B03C7D"/>
    <w:rsid w:val="00B040D3"/>
    <w:rsid w:val="00B05895"/>
    <w:rsid w:val="00B05B2A"/>
    <w:rsid w:val="00B12C02"/>
    <w:rsid w:val="00B1386C"/>
    <w:rsid w:val="00B15036"/>
    <w:rsid w:val="00B1648C"/>
    <w:rsid w:val="00B166E6"/>
    <w:rsid w:val="00B20CE4"/>
    <w:rsid w:val="00B20CE7"/>
    <w:rsid w:val="00B227D2"/>
    <w:rsid w:val="00B248C9"/>
    <w:rsid w:val="00B26BDD"/>
    <w:rsid w:val="00B271C7"/>
    <w:rsid w:val="00B34F3E"/>
    <w:rsid w:val="00B35D4C"/>
    <w:rsid w:val="00B36BB5"/>
    <w:rsid w:val="00B4207D"/>
    <w:rsid w:val="00B45508"/>
    <w:rsid w:val="00B471D3"/>
    <w:rsid w:val="00B4797A"/>
    <w:rsid w:val="00B5051A"/>
    <w:rsid w:val="00B51ABD"/>
    <w:rsid w:val="00B520CB"/>
    <w:rsid w:val="00B53ECF"/>
    <w:rsid w:val="00B6126C"/>
    <w:rsid w:val="00B61A05"/>
    <w:rsid w:val="00B62CD9"/>
    <w:rsid w:val="00B62F5B"/>
    <w:rsid w:val="00B65C80"/>
    <w:rsid w:val="00B67802"/>
    <w:rsid w:val="00B70381"/>
    <w:rsid w:val="00B71310"/>
    <w:rsid w:val="00B740D1"/>
    <w:rsid w:val="00B750E8"/>
    <w:rsid w:val="00B81E2D"/>
    <w:rsid w:val="00B8250E"/>
    <w:rsid w:val="00B82F34"/>
    <w:rsid w:val="00B851F4"/>
    <w:rsid w:val="00B857BC"/>
    <w:rsid w:val="00B86771"/>
    <w:rsid w:val="00B941CF"/>
    <w:rsid w:val="00B94767"/>
    <w:rsid w:val="00B9731A"/>
    <w:rsid w:val="00B9747C"/>
    <w:rsid w:val="00BA0AA0"/>
    <w:rsid w:val="00BA3CDC"/>
    <w:rsid w:val="00BA3E31"/>
    <w:rsid w:val="00BA3EB6"/>
    <w:rsid w:val="00BB3EC5"/>
    <w:rsid w:val="00BB4791"/>
    <w:rsid w:val="00BB6EA6"/>
    <w:rsid w:val="00BC3ABE"/>
    <w:rsid w:val="00BC57A0"/>
    <w:rsid w:val="00BC58F4"/>
    <w:rsid w:val="00BC66C3"/>
    <w:rsid w:val="00BD1112"/>
    <w:rsid w:val="00BD15BE"/>
    <w:rsid w:val="00BD1EA7"/>
    <w:rsid w:val="00BD3385"/>
    <w:rsid w:val="00BD4905"/>
    <w:rsid w:val="00BD4E47"/>
    <w:rsid w:val="00BE3CF0"/>
    <w:rsid w:val="00BF144D"/>
    <w:rsid w:val="00BF366C"/>
    <w:rsid w:val="00BF3DA1"/>
    <w:rsid w:val="00BF3FCB"/>
    <w:rsid w:val="00BF5607"/>
    <w:rsid w:val="00C03D4F"/>
    <w:rsid w:val="00C04255"/>
    <w:rsid w:val="00C0427E"/>
    <w:rsid w:val="00C06005"/>
    <w:rsid w:val="00C06419"/>
    <w:rsid w:val="00C07B97"/>
    <w:rsid w:val="00C07E03"/>
    <w:rsid w:val="00C1457E"/>
    <w:rsid w:val="00C2178E"/>
    <w:rsid w:val="00C252D2"/>
    <w:rsid w:val="00C2566C"/>
    <w:rsid w:val="00C26F57"/>
    <w:rsid w:val="00C358A9"/>
    <w:rsid w:val="00C37D56"/>
    <w:rsid w:val="00C4303B"/>
    <w:rsid w:val="00C43858"/>
    <w:rsid w:val="00C43DB6"/>
    <w:rsid w:val="00C45AD5"/>
    <w:rsid w:val="00C47F57"/>
    <w:rsid w:val="00C507B1"/>
    <w:rsid w:val="00C5383F"/>
    <w:rsid w:val="00C56525"/>
    <w:rsid w:val="00C56D9D"/>
    <w:rsid w:val="00C60046"/>
    <w:rsid w:val="00C66DA5"/>
    <w:rsid w:val="00C703BD"/>
    <w:rsid w:val="00C70414"/>
    <w:rsid w:val="00C71068"/>
    <w:rsid w:val="00C73BA6"/>
    <w:rsid w:val="00C752D6"/>
    <w:rsid w:val="00C75AA6"/>
    <w:rsid w:val="00C76691"/>
    <w:rsid w:val="00C810A3"/>
    <w:rsid w:val="00C823EF"/>
    <w:rsid w:val="00C82A50"/>
    <w:rsid w:val="00C82FC3"/>
    <w:rsid w:val="00C849D2"/>
    <w:rsid w:val="00C90107"/>
    <w:rsid w:val="00C91FC3"/>
    <w:rsid w:val="00C936F5"/>
    <w:rsid w:val="00C94280"/>
    <w:rsid w:val="00C9677F"/>
    <w:rsid w:val="00C9720B"/>
    <w:rsid w:val="00C97BB1"/>
    <w:rsid w:val="00CA24C6"/>
    <w:rsid w:val="00CA331C"/>
    <w:rsid w:val="00CA3998"/>
    <w:rsid w:val="00CA488F"/>
    <w:rsid w:val="00CA53A8"/>
    <w:rsid w:val="00CA5A3C"/>
    <w:rsid w:val="00CA7006"/>
    <w:rsid w:val="00CB04D7"/>
    <w:rsid w:val="00CB3C1D"/>
    <w:rsid w:val="00CB7032"/>
    <w:rsid w:val="00CB791F"/>
    <w:rsid w:val="00CC039D"/>
    <w:rsid w:val="00CC1C9F"/>
    <w:rsid w:val="00CC42E1"/>
    <w:rsid w:val="00CC5657"/>
    <w:rsid w:val="00CC6B43"/>
    <w:rsid w:val="00CC6EB1"/>
    <w:rsid w:val="00CD0D55"/>
    <w:rsid w:val="00CD2B23"/>
    <w:rsid w:val="00CD37A2"/>
    <w:rsid w:val="00CD3998"/>
    <w:rsid w:val="00CD478F"/>
    <w:rsid w:val="00CD52C8"/>
    <w:rsid w:val="00CD5D91"/>
    <w:rsid w:val="00CE0680"/>
    <w:rsid w:val="00CE0B26"/>
    <w:rsid w:val="00CE2A0A"/>
    <w:rsid w:val="00CE5548"/>
    <w:rsid w:val="00CF20B7"/>
    <w:rsid w:val="00CF4A38"/>
    <w:rsid w:val="00CF5609"/>
    <w:rsid w:val="00D01506"/>
    <w:rsid w:val="00D04B6C"/>
    <w:rsid w:val="00D04CE2"/>
    <w:rsid w:val="00D05FE8"/>
    <w:rsid w:val="00D07BA3"/>
    <w:rsid w:val="00D11A14"/>
    <w:rsid w:val="00D142F7"/>
    <w:rsid w:val="00D153A7"/>
    <w:rsid w:val="00D16729"/>
    <w:rsid w:val="00D21012"/>
    <w:rsid w:val="00D21FA6"/>
    <w:rsid w:val="00D22051"/>
    <w:rsid w:val="00D230A9"/>
    <w:rsid w:val="00D311A9"/>
    <w:rsid w:val="00D332A9"/>
    <w:rsid w:val="00D33C53"/>
    <w:rsid w:val="00D33E44"/>
    <w:rsid w:val="00D377C8"/>
    <w:rsid w:val="00D42EEA"/>
    <w:rsid w:val="00D433B6"/>
    <w:rsid w:val="00D451AA"/>
    <w:rsid w:val="00D456DB"/>
    <w:rsid w:val="00D45956"/>
    <w:rsid w:val="00D46EC3"/>
    <w:rsid w:val="00D538A7"/>
    <w:rsid w:val="00D53D41"/>
    <w:rsid w:val="00D55353"/>
    <w:rsid w:val="00D563A5"/>
    <w:rsid w:val="00D669ED"/>
    <w:rsid w:val="00D67271"/>
    <w:rsid w:val="00D757FA"/>
    <w:rsid w:val="00D75B8B"/>
    <w:rsid w:val="00D76189"/>
    <w:rsid w:val="00D766E1"/>
    <w:rsid w:val="00D77672"/>
    <w:rsid w:val="00D83EDC"/>
    <w:rsid w:val="00D84102"/>
    <w:rsid w:val="00D85CB1"/>
    <w:rsid w:val="00D879B6"/>
    <w:rsid w:val="00D90945"/>
    <w:rsid w:val="00D920C6"/>
    <w:rsid w:val="00D92C3F"/>
    <w:rsid w:val="00D94568"/>
    <w:rsid w:val="00D96339"/>
    <w:rsid w:val="00D97A21"/>
    <w:rsid w:val="00DA0D10"/>
    <w:rsid w:val="00DA0E01"/>
    <w:rsid w:val="00DA0E06"/>
    <w:rsid w:val="00DA2F13"/>
    <w:rsid w:val="00DA4A67"/>
    <w:rsid w:val="00DA7B47"/>
    <w:rsid w:val="00DB0AED"/>
    <w:rsid w:val="00DB4E77"/>
    <w:rsid w:val="00DB5BDF"/>
    <w:rsid w:val="00DB5E42"/>
    <w:rsid w:val="00DB6646"/>
    <w:rsid w:val="00DC0DDA"/>
    <w:rsid w:val="00DC21E5"/>
    <w:rsid w:val="00DC5491"/>
    <w:rsid w:val="00DC5F19"/>
    <w:rsid w:val="00DD2635"/>
    <w:rsid w:val="00DD28B2"/>
    <w:rsid w:val="00DD4CD6"/>
    <w:rsid w:val="00DD50DF"/>
    <w:rsid w:val="00DD7860"/>
    <w:rsid w:val="00DE0D2E"/>
    <w:rsid w:val="00DE2AB9"/>
    <w:rsid w:val="00DE36DE"/>
    <w:rsid w:val="00DE3E87"/>
    <w:rsid w:val="00DE3FEF"/>
    <w:rsid w:val="00DF1D2C"/>
    <w:rsid w:val="00DF5C45"/>
    <w:rsid w:val="00DF5F60"/>
    <w:rsid w:val="00E006D0"/>
    <w:rsid w:val="00E02F71"/>
    <w:rsid w:val="00E03B06"/>
    <w:rsid w:val="00E07079"/>
    <w:rsid w:val="00E073FE"/>
    <w:rsid w:val="00E07B34"/>
    <w:rsid w:val="00E131D5"/>
    <w:rsid w:val="00E141A7"/>
    <w:rsid w:val="00E15BC5"/>
    <w:rsid w:val="00E21C60"/>
    <w:rsid w:val="00E21FB2"/>
    <w:rsid w:val="00E22092"/>
    <w:rsid w:val="00E225D1"/>
    <w:rsid w:val="00E2379A"/>
    <w:rsid w:val="00E2420E"/>
    <w:rsid w:val="00E24E82"/>
    <w:rsid w:val="00E25BFE"/>
    <w:rsid w:val="00E2712E"/>
    <w:rsid w:val="00E31AA8"/>
    <w:rsid w:val="00E31FAE"/>
    <w:rsid w:val="00E32C8E"/>
    <w:rsid w:val="00E365CE"/>
    <w:rsid w:val="00E3772B"/>
    <w:rsid w:val="00E44C3B"/>
    <w:rsid w:val="00E4542E"/>
    <w:rsid w:val="00E5009A"/>
    <w:rsid w:val="00E50136"/>
    <w:rsid w:val="00E507BF"/>
    <w:rsid w:val="00E52AFC"/>
    <w:rsid w:val="00E53AC1"/>
    <w:rsid w:val="00E547DF"/>
    <w:rsid w:val="00E57B25"/>
    <w:rsid w:val="00E6020B"/>
    <w:rsid w:val="00E60335"/>
    <w:rsid w:val="00E6052B"/>
    <w:rsid w:val="00E62210"/>
    <w:rsid w:val="00E65630"/>
    <w:rsid w:val="00E66BC3"/>
    <w:rsid w:val="00E70573"/>
    <w:rsid w:val="00E7105C"/>
    <w:rsid w:val="00E71471"/>
    <w:rsid w:val="00E7353C"/>
    <w:rsid w:val="00E74131"/>
    <w:rsid w:val="00E7431D"/>
    <w:rsid w:val="00E77202"/>
    <w:rsid w:val="00E77BBF"/>
    <w:rsid w:val="00E80932"/>
    <w:rsid w:val="00E81716"/>
    <w:rsid w:val="00E82146"/>
    <w:rsid w:val="00E83EB6"/>
    <w:rsid w:val="00E854EC"/>
    <w:rsid w:val="00E87244"/>
    <w:rsid w:val="00E872D3"/>
    <w:rsid w:val="00E87BB1"/>
    <w:rsid w:val="00E906A8"/>
    <w:rsid w:val="00E9110C"/>
    <w:rsid w:val="00E91197"/>
    <w:rsid w:val="00E95755"/>
    <w:rsid w:val="00E95865"/>
    <w:rsid w:val="00E95DA5"/>
    <w:rsid w:val="00E9721F"/>
    <w:rsid w:val="00E974F4"/>
    <w:rsid w:val="00E976A6"/>
    <w:rsid w:val="00E97763"/>
    <w:rsid w:val="00EA0A86"/>
    <w:rsid w:val="00EA2B3C"/>
    <w:rsid w:val="00EA2B4A"/>
    <w:rsid w:val="00EA2F17"/>
    <w:rsid w:val="00EA35BB"/>
    <w:rsid w:val="00EA525D"/>
    <w:rsid w:val="00EA7E3B"/>
    <w:rsid w:val="00EB25D0"/>
    <w:rsid w:val="00EB5492"/>
    <w:rsid w:val="00EC007C"/>
    <w:rsid w:val="00EC13F3"/>
    <w:rsid w:val="00EC195A"/>
    <w:rsid w:val="00EC1CA1"/>
    <w:rsid w:val="00EC5567"/>
    <w:rsid w:val="00EC5942"/>
    <w:rsid w:val="00EC74E6"/>
    <w:rsid w:val="00EC7C3C"/>
    <w:rsid w:val="00ED02A0"/>
    <w:rsid w:val="00ED1C87"/>
    <w:rsid w:val="00ED2E2A"/>
    <w:rsid w:val="00ED43B5"/>
    <w:rsid w:val="00EE0CF6"/>
    <w:rsid w:val="00EE2CC4"/>
    <w:rsid w:val="00EE57D3"/>
    <w:rsid w:val="00EE6DEF"/>
    <w:rsid w:val="00EF2870"/>
    <w:rsid w:val="00F008D8"/>
    <w:rsid w:val="00F00915"/>
    <w:rsid w:val="00F00DD2"/>
    <w:rsid w:val="00F02D07"/>
    <w:rsid w:val="00F033EB"/>
    <w:rsid w:val="00F0494B"/>
    <w:rsid w:val="00F05498"/>
    <w:rsid w:val="00F10892"/>
    <w:rsid w:val="00F112E1"/>
    <w:rsid w:val="00F126B5"/>
    <w:rsid w:val="00F13443"/>
    <w:rsid w:val="00F13730"/>
    <w:rsid w:val="00F146B6"/>
    <w:rsid w:val="00F22ADA"/>
    <w:rsid w:val="00F235BB"/>
    <w:rsid w:val="00F248B5"/>
    <w:rsid w:val="00F25A2D"/>
    <w:rsid w:val="00F27F5F"/>
    <w:rsid w:val="00F3181D"/>
    <w:rsid w:val="00F326B0"/>
    <w:rsid w:val="00F34CAF"/>
    <w:rsid w:val="00F4097B"/>
    <w:rsid w:val="00F40E57"/>
    <w:rsid w:val="00F417EF"/>
    <w:rsid w:val="00F5266D"/>
    <w:rsid w:val="00F5301B"/>
    <w:rsid w:val="00F54FE9"/>
    <w:rsid w:val="00F550AE"/>
    <w:rsid w:val="00F60C37"/>
    <w:rsid w:val="00F62B34"/>
    <w:rsid w:val="00F65B12"/>
    <w:rsid w:val="00F67E74"/>
    <w:rsid w:val="00F700E5"/>
    <w:rsid w:val="00F7539C"/>
    <w:rsid w:val="00F7663D"/>
    <w:rsid w:val="00F77B06"/>
    <w:rsid w:val="00F81174"/>
    <w:rsid w:val="00F8209C"/>
    <w:rsid w:val="00F83829"/>
    <w:rsid w:val="00F863B2"/>
    <w:rsid w:val="00F8745C"/>
    <w:rsid w:val="00F9151E"/>
    <w:rsid w:val="00F9154C"/>
    <w:rsid w:val="00F92530"/>
    <w:rsid w:val="00F956B7"/>
    <w:rsid w:val="00F9611D"/>
    <w:rsid w:val="00F971BF"/>
    <w:rsid w:val="00FA1114"/>
    <w:rsid w:val="00FA2BBC"/>
    <w:rsid w:val="00FA3338"/>
    <w:rsid w:val="00FA46DD"/>
    <w:rsid w:val="00FA524C"/>
    <w:rsid w:val="00FA7B92"/>
    <w:rsid w:val="00FB04F2"/>
    <w:rsid w:val="00FB0E42"/>
    <w:rsid w:val="00FB22A5"/>
    <w:rsid w:val="00FB3643"/>
    <w:rsid w:val="00FB383C"/>
    <w:rsid w:val="00FC1215"/>
    <w:rsid w:val="00FC3E5D"/>
    <w:rsid w:val="00FC476A"/>
    <w:rsid w:val="00FC676F"/>
    <w:rsid w:val="00FD0297"/>
    <w:rsid w:val="00FD0FEC"/>
    <w:rsid w:val="00FD1860"/>
    <w:rsid w:val="00FD51E5"/>
    <w:rsid w:val="00FD7EC7"/>
    <w:rsid w:val="00FE1F52"/>
    <w:rsid w:val="00FF0A6E"/>
    <w:rsid w:val="00FF57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99AA"/>
  <w15:docId w15:val="{F601963E-4320-4DF3-8197-7BBCAC7E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link w:val="Heading1Char"/>
    <w:uiPriority w:val="9"/>
    <w:qFormat/>
    <w:rsid w:val="00F22ADA"/>
    <w:pPr>
      <w:widowControl/>
      <w:numPr>
        <w:numId w:val="1"/>
      </w:numPr>
      <w:spacing w:before="100" w:beforeAutospacing="1" w:after="100" w:afterAutospacing="1" w:line="240" w:lineRule="auto"/>
      <w:outlineLvl w:val="0"/>
    </w:pPr>
    <w:rPr>
      <w:rFonts w:ascii="Times New Roman" w:eastAsia="Times New Roman" w:hAnsi="Times New Roman"/>
      <w:b/>
      <w:bCs/>
      <w:kern w:val="36"/>
      <w:sz w:val="48"/>
      <w:szCs w:val="48"/>
      <w:lang w:val="lv-LV" w:eastAsia="lv-LV"/>
    </w:rPr>
  </w:style>
  <w:style w:type="paragraph" w:styleId="Heading2">
    <w:name w:val="heading 2"/>
    <w:basedOn w:val="Normal"/>
    <w:next w:val="Normal"/>
    <w:link w:val="Heading2Char"/>
    <w:uiPriority w:val="9"/>
    <w:unhideWhenUsed/>
    <w:qFormat/>
    <w:rsid w:val="00F22ADA"/>
    <w:pPr>
      <w:keepNext/>
      <w:keepLines/>
      <w:widowControl/>
      <w:numPr>
        <w:ilvl w:val="1"/>
        <w:numId w:val="1"/>
      </w:numPr>
      <w:spacing w:before="200" w:after="0"/>
      <w:outlineLvl w:val="1"/>
    </w:pPr>
    <w:rPr>
      <w:rFonts w:ascii="Cambria" w:eastAsia="Times New Roman" w:hAnsi="Cambria"/>
      <w:b/>
      <w:bCs/>
      <w:color w:val="4F81BD"/>
      <w:sz w:val="26"/>
      <w:szCs w:val="26"/>
      <w:lang w:val="lv-LV"/>
    </w:rPr>
  </w:style>
  <w:style w:type="paragraph" w:styleId="Heading3">
    <w:name w:val="heading 3"/>
    <w:basedOn w:val="Normal"/>
    <w:next w:val="Normal"/>
    <w:link w:val="Heading3Char"/>
    <w:uiPriority w:val="9"/>
    <w:unhideWhenUsed/>
    <w:qFormat/>
    <w:rsid w:val="00F22ADA"/>
    <w:pPr>
      <w:keepNext/>
      <w:keepLines/>
      <w:widowControl/>
      <w:numPr>
        <w:ilvl w:val="2"/>
        <w:numId w:val="1"/>
      </w:numPr>
      <w:spacing w:before="200" w:after="0"/>
      <w:outlineLvl w:val="2"/>
    </w:pPr>
    <w:rPr>
      <w:rFonts w:ascii="Cambria" w:eastAsia="Times New Roman" w:hAnsi="Cambria"/>
      <w:b/>
      <w:bCs/>
      <w:color w:val="4F81BD"/>
      <w:lang w:val="lv-LV"/>
    </w:rPr>
  </w:style>
  <w:style w:type="paragraph" w:styleId="Heading4">
    <w:name w:val="heading 4"/>
    <w:basedOn w:val="Normal"/>
    <w:next w:val="Normal"/>
    <w:link w:val="Heading4Char"/>
    <w:uiPriority w:val="9"/>
    <w:unhideWhenUsed/>
    <w:qFormat/>
    <w:rsid w:val="00F22ADA"/>
    <w:pPr>
      <w:keepNext/>
      <w:keepLines/>
      <w:widowControl/>
      <w:numPr>
        <w:ilvl w:val="3"/>
        <w:numId w:val="1"/>
      </w:numPr>
      <w:spacing w:before="200" w:after="0"/>
      <w:outlineLvl w:val="3"/>
    </w:pPr>
    <w:rPr>
      <w:rFonts w:ascii="Cambria" w:eastAsia="Times New Roman" w:hAnsi="Cambria"/>
      <w:b/>
      <w:bCs/>
      <w:i/>
      <w:iCs/>
      <w:color w:val="4F81BD"/>
      <w:lang w:val="lv-LV"/>
    </w:rPr>
  </w:style>
  <w:style w:type="paragraph" w:styleId="Heading5">
    <w:name w:val="heading 5"/>
    <w:basedOn w:val="Normal"/>
    <w:next w:val="Normal"/>
    <w:link w:val="Heading5Char"/>
    <w:uiPriority w:val="9"/>
    <w:semiHidden/>
    <w:unhideWhenUsed/>
    <w:qFormat/>
    <w:rsid w:val="00F22ADA"/>
    <w:pPr>
      <w:keepNext/>
      <w:keepLines/>
      <w:widowControl/>
      <w:numPr>
        <w:ilvl w:val="4"/>
        <w:numId w:val="1"/>
      </w:numPr>
      <w:spacing w:before="200" w:after="0"/>
      <w:outlineLvl w:val="4"/>
    </w:pPr>
    <w:rPr>
      <w:rFonts w:ascii="Cambria" w:eastAsia="Times New Roman" w:hAnsi="Cambria"/>
      <w:color w:val="243F60"/>
      <w:lang w:val="lv-LV"/>
    </w:rPr>
  </w:style>
  <w:style w:type="paragraph" w:styleId="Heading6">
    <w:name w:val="heading 6"/>
    <w:basedOn w:val="Normal"/>
    <w:next w:val="Normal"/>
    <w:link w:val="Heading6Char"/>
    <w:uiPriority w:val="9"/>
    <w:semiHidden/>
    <w:unhideWhenUsed/>
    <w:qFormat/>
    <w:rsid w:val="00F22ADA"/>
    <w:pPr>
      <w:keepNext/>
      <w:keepLines/>
      <w:widowControl/>
      <w:numPr>
        <w:ilvl w:val="5"/>
        <w:numId w:val="1"/>
      </w:numPr>
      <w:spacing w:before="200" w:after="0"/>
      <w:outlineLvl w:val="5"/>
    </w:pPr>
    <w:rPr>
      <w:rFonts w:ascii="Cambria" w:eastAsia="Times New Roman" w:hAnsi="Cambria"/>
      <w:i/>
      <w:iCs/>
      <w:color w:val="243F60"/>
      <w:lang w:val="lv-LV"/>
    </w:rPr>
  </w:style>
  <w:style w:type="paragraph" w:styleId="Heading7">
    <w:name w:val="heading 7"/>
    <w:basedOn w:val="Normal"/>
    <w:next w:val="Normal"/>
    <w:link w:val="Heading7Char"/>
    <w:uiPriority w:val="9"/>
    <w:semiHidden/>
    <w:unhideWhenUsed/>
    <w:qFormat/>
    <w:rsid w:val="00F22ADA"/>
    <w:pPr>
      <w:keepNext/>
      <w:keepLines/>
      <w:widowControl/>
      <w:numPr>
        <w:ilvl w:val="6"/>
        <w:numId w:val="1"/>
      </w:numPr>
      <w:spacing w:before="200" w:after="0"/>
      <w:outlineLvl w:val="6"/>
    </w:pPr>
    <w:rPr>
      <w:rFonts w:ascii="Cambria" w:eastAsia="Times New Roman" w:hAnsi="Cambria"/>
      <w:i/>
      <w:iCs/>
      <w:color w:val="404040"/>
      <w:lang w:val="lv-LV"/>
    </w:rPr>
  </w:style>
  <w:style w:type="paragraph" w:styleId="Heading8">
    <w:name w:val="heading 8"/>
    <w:basedOn w:val="Normal"/>
    <w:next w:val="Normal"/>
    <w:link w:val="Heading8Char"/>
    <w:uiPriority w:val="9"/>
    <w:semiHidden/>
    <w:unhideWhenUsed/>
    <w:qFormat/>
    <w:rsid w:val="00F22ADA"/>
    <w:pPr>
      <w:keepNext/>
      <w:keepLines/>
      <w:widowControl/>
      <w:numPr>
        <w:ilvl w:val="7"/>
        <w:numId w:val="1"/>
      </w:numPr>
      <w:spacing w:before="200" w:after="0"/>
      <w:outlineLvl w:val="7"/>
    </w:pPr>
    <w:rPr>
      <w:rFonts w:ascii="Cambria" w:eastAsia="Times New Roman" w:hAnsi="Cambria"/>
      <w:color w:val="404040"/>
      <w:sz w:val="20"/>
      <w:szCs w:val="20"/>
      <w:lang w:val="lv-LV"/>
    </w:rPr>
  </w:style>
  <w:style w:type="paragraph" w:styleId="Heading9">
    <w:name w:val="heading 9"/>
    <w:basedOn w:val="Normal"/>
    <w:next w:val="Normal"/>
    <w:link w:val="Heading9Char"/>
    <w:uiPriority w:val="9"/>
    <w:semiHidden/>
    <w:unhideWhenUsed/>
    <w:qFormat/>
    <w:rsid w:val="00F22ADA"/>
    <w:pPr>
      <w:keepNext/>
      <w:keepLines/>
      <w:widowControl/>
      <w:numPr>
        <w:ilvl w:val="8"/>
        <w:numId w:val="1"/>
      </w:numPr>
      <w:spacing w:before="200" w:after="0"/>
      <w:outlineLvl w:val="8"/>
    </w:pPr>
    <w:rPr>
      <w:rFonts w:ascii="Cambria" w:eastAsia="Times New Roman" w:hAnsi="Cambria"/>
      <w:i/>
      <w:iCs/>
      <w:color w:val="404040"/>
      <w:sz w:val="2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FootnoteText">
    <w:name w:val="footnote text"/>
    <w:aliases w:val="Char1,Fußnote,-E Fußnotentext,footnote text,Fußnotentext Ursprung"/>
    <w:basedOn w:val="Normal"/>
    <w:link w:val="FootnoteTextChar"/>
    <w:unhideWhenUsed/>
    <w:rsid w:val="008924E8"/>
    <w:rPr>
      <w:sz w:val="20"/>
      <w:szCs w:val="20"/>
    </w:rPr>
  </w:style>
  <w:style w:type="character" w:customStyle="1" w:styleId="FootnoteTextChar">
    <w:name w:val="Footnote Text Char"/>
    <w:aliases w:val="Char1 Char,Fußnote Char,-E Fußnotentext Char,footnote text Char,Fußnotentext Ursprung Char"/>
    <w:link w:val="FootnoteText"/>
    <w:rsid w:val="008924E8"/>
    <w:rPr>
      <w:lang w:val="en-US" w:eastAsia="en-US"/>
    </w:rPr>
  </w:style>
  <w:style w:type="character" w:styleId="FootnoteReference">
    <w:name w:val="footnote reference"/>
    <w:aliases w:val="Footnote symbol,Footnote Reference Number"/>
    <w:unhideWhenUsed/>
    <w:rsid w:val="008924E8"/>
    <w:rPr>
      <w:vertAlign w:val="superscript"/>
    </w:rPr>
  </w:style>
  <w:style w:type="paragraph" w:styleId="Title">
    <w:name w:val="Title"/>
    <w:basedOn w:val="Normal"/>
    <w:link w:val="TitleChar"/>
    <w:uiPriority w:val="10"/>
    <w:qFormat/>
    <w:rsid w:val="00817BC7"/>
    <w:pPr>
      <w:widowControl/>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link w:val="Title"/>
    <w:uiPriority w:val="10"/>
    <w:rsid w:val="00817BC7"/>
    <w:rPr>
      <w:rFonts w:ascii="Arial" w:eastAsia="Times New Roman" w:hAnsi="Arial"/>
      <w:b/>
      <w:kern w:val="28"/>
      <w:sz w:val="32"/>
      <w:lang w:val="en-US" w:eastAsia="en-US"/>
    </w:rPr>
  </w:style>
  <w:style w:type="character" w:styleId="CommentReference">
    <w:name w:val="annotation reference"/>
    <w:uiPriority w:val="99"/>
    <w:semiHidden/>
    <w:unhideWhenUsed/>
    <w:rsid w:val="008A03D3"/>
    <w:rPr>
      <w:sz w:val="16"/>
      <w:szCs w:val="16"/>
    </w:rPr>
  </w:style>
  <w:style w:type="paragraph" w:styleId="CommentText">
    <w:name w:val="annotation text"/>
    <w:basedOn w:val="Normal"/>
    <w:link w:val="CommentTextChar"/>
    <w:uiPriority w:val="99"/>
    <w:unhideWhenUsed/>
    <w:rsid w:val="008A03D3"/>
    <w:rPr>
      <w:sz w:val="20"/>
      <w:szCs w:val="20"/>
    </w:rPr>
  </w:style>
  <w:style w:type="character" w:customStyle="1" w:styleId="CommentTextChar">
    <w:name w:val="Comment Text Char"/>
    <w:link w:val="CommentText"/>
    <w:uiPriority w:val="99"/>
    <w:rsid w:val="008A03D3"/>
    <w:rPr>
      <w:lang w:val="en-US" w:eastAsia="en-US"/>
    </w:rPr>
  </w:style>
  <w:style w:type="paragraph" w:styleId="CommentSubject">
    <w:name w:val="annotation subject"/>
    <w:basedOn w:val="CommentText"/>
    <w:next w:val="CommentText"/>
    <w:link w:val="CommentSubjectChar"/>
    <w:uiPriority w:val="99"/>
    <w:semiHidden/>
    <w:unhideWhenUsed/>
    <w:rsid w:val="008A03D3"/>
    <w:rPr>
      <w:b/>
      <w:bCs/>
    </w:rPr>
  </w:style>
  <w:style w:type="character" w:customStyle="1" w:styleId="CommentSubjectChar">
    <w:name w:val="Comment Subject Char"/>
    <w:link w:val="CommentSubject"/>
    <w:uiPriority w:val="99"/>
    <w:semiHidden/>
    <w:rsid w:val="008A03D3"/>
    <w:rPr>
      <w:b/>
      <w:bCs/>
      <w:lang w:val="en-US" w:eastAsia="en-US"/>
    </w:rPr>
  </w:style>
  <w:style w:type="table" w:styleId="TableGrid">
    <w:name w:val="Table Grid"/>
    <w:basedOn w:val="TableNormal"/>
    <w:uiPriority w:val="59"/>
    <w:rsid w:val="001B116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22ADA"/>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rsid w:val="00F22ADA"/>
    <w:rPr>
      <w:rFonts w:ascii="Cambria" w:eastAsia="Times New Roman" w:hAnsi="Cambria"/>
      <w:b/>
      <w:bCs/>
      <w:color w:val="4F81BD"/>
      <w:sz w:val="26"/>
      <w:szCs w:val="26"/>
      <w:lang w:eastAsia="en-US"/>
    </w:rPr>
  </w:style>
  <w:style w:type="character" w:customStyle="1" w:styleId="Heading3Char">
    <w:name w:val="Heading 3 Char"/>
    <w:basedOn w:val="DefaultParagraphFont"/>
    <w:link w:val="Heading3"/>
    <w:uiPriority w:val="9"/>
    <w:rsid w:val="00F22ADA"/>
    <w:rPr>
      <w:rFonts w:ascii="Cambria" w:eastAsia="Times New Roman" w:hAnsi="Cambria"/>
      <w:b/>
      <w:bCs/>
      <w:color w:val="4F81BD"/>
      <w:sz w:val="22"/>
      <w:szCs w:val="22"/>
      <w:lang w:eastAsia="en-US"/>
    </w:rPr>
  </w:style>
  <w:style w:type="character" w:customStyle="1" w:styleId="Heading4Char">
    <w:name w:val="Heading 4 Char"/>
    <w:basedOn w:val="DefaultParagraphFont"/>
    <w:link w:val="Heading4"/>
    <w:uiPriority w:val="9"/>
    <w:rsid w:val="00F22ADA"/>
    <w:rPr>
      <w:rFonts w:ascii="Cambria" w:eastAsia="Times New Roman" w:hAnsi="Cambria"/>
      <w:b/>
      <w:bCs/>
      <w:i/>
      <w:iCs/>
      <w:color w:val="4F81BD"/>
      <w:sz w:val="22"/>
      <w:szCs w:val="22"/>
      <w:lang w:eastAsia="en-US"/>
    </w:rPr>
  </w:style>
  <w:style w:type="character" w:customStyle="1" w:styleId="Heading5Char">
    <w:name w:val="Heading 5 Char"/>
    <w:basedOn w:val="DefaultParagraphFont"/>
    <w:link w:val="Heading5"/>
    <w:uiPriority w:val="9"/>
    <w:semiHidden/>
    <w:rsid w:val="00F22ADA"/>
    <w:rPr>
      <w:rFonts w:ascii="Cambria" w:eastAsia="Times New Roman" w:hAnsi="Cambria"/>
      <w:color w:val="243F60"/>
      <w:sz w:val="22"/>
      <w:szCs w:val="22"/>
      <w:lang w:eastAsia="en-US"/>
    </w:rPr>
  </w:style>
  <w:style w:type="character" w:customStyle="1" w:styleId="Heading6Char">
    <w:name w:val="Heading 6 Char"/>
    <w:basedOn w:val="DefaultParagraphFont"/>
    <w:link w:val="Heading6"/>
    <w:uiPriority w:val="9"/>
    <w:semiHidden/>
    <w:rsid w:val="00F22ADA"/>
    <w:rPr>
      <w:rFonts w:ascii="Cambria" w:eastAsia="Times New Roman" w:hAnsi="Cambria"/>
      <w:i/>
      <w:iCs/>
      <w:color w:val="243F60"/>
      <w:sz w:val="22"/>
      <w:szCs w:val="22"/>
      <w:lang w:eastAsia="en-US"/>
    </w:rPr>
  </w:style>
  <w:style w:type="character" w:customStyle="1" w:styleId="Heading7Char">
    <w:name w:val="Heading 7 Char"/>
    <w:basedOn w:val="DefaultParagraphFont"/>
    <w:link w:val="Heading7"/>
    <w:uiPriority w:val="9"/>
    <w:semiHidden/>
    <w:rsid w:val="00F22ADA"/>
    <w:rPr>
      <w:rFonts w:ascii="Cambria" w:eastAsia="Times New Roman" w:hAnsi="Cambria"/>
      <w:i/>
      <w:iCs/>
      <w:color w:val="404040"/>
      <w:sz w:val="22"/>
      <w:szCs w:val="22"/>
      <w:lang w:eastAsia="en-US"/>
    </w:rPr>
  </w:style>
  <w:style w:type="character" w:customStyle="1" w:styleId="Heading8Char">
    <w:name w:val="Heading 8 Char"/>
    <w:basedOn w:val="DefaultParagraphFont"/>
    <w:link w:val="Heading8"/>
    <w:uiPriority w:val="9"/>
    <w:semiHidden/>
    <w:rsid w:val="00F22ADA"/>
    <w:rPr>
      <w:rFonts w:ascii="Cambria" w:eastAsia="Times New Roman" w:hAnsi="Cambria"/>
      <w:color w:val="404040"/>
      <w:lang w:eastAsia="en-US"/>
    </w:rPr>
  </w:style>
  <w:style w:type="character" w:customStyle="1" w:styleId="Heading9Char">
    <w:name w:val="Heading 9 Char"/>
    <w:basedOn w:val="DefaultParagraphFont"/>
    <w:link w:val="Heading9"/>
    <w:uiPriority w:val="9"/>
    <w:semiHidden/>
    <w:rsid w:val="00F22ADA"/>
    <w:rPr>
      <w:rFonts w:ascii="Cambria" w:eastAsia="Times New Roman" w:hAnsi="Cambria"/>
      <w:i/>
      <w:iCs/>
      <w:color w:val="404040"/>
      <w:lang w:eastAsia="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F22ADA"/>
    <w:pPr>
      <w:widowControl/>
      <w:ind w:left="720"/>
      <w:contextualSpacing/>
    </w:pPr>
    <w:rPr>
      <w:lang w:val="lv-LV"/>
    </w:rPr>
  </w:style>
  <w:style w:type="paragraph" w:customStyle="1" w:styleId="ingress">
    <w:name w:val="ingres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NormalWeb">
    <w:name w:val="Normal (Web)"/>
    <w:basedOn w:val="Normal"/>
    <w:uiPriority w:val="99"/>
    <w:unhideWhenUsed/>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apple-converted-space">
    <w:name w:val="apple-converted-space"/>
    <w:rsid w:val="00F22ADA"/>
  </w:style>
  <w:style w:type="paragraph" w:styleId="TOCHeading">
    <w:name w:val="TOC Heading"/>
    <w:basedOn w:val="Heading1"/>
    <w:next w:val="Normal"/>
    <w:uiPriority w:val="39"/>
    <w:semiHidden/>
    <w:unhideWhenUsed/>
    <w:qFormat/>
    <w:rsid w:val="00F22ADA"/>
    <w:pPr>
      <w:keepNext/>
      <w:keepLines/>
      <w:numPr>
        <w:numId w:val="0"/>
      </w:numPr>
      <w:spacing w:before="480" w:beforeAutospacing="0" w:after="0" w:afterAutospacing="0" w:line="276" w:lineRule="auto"/>
      <w:outlineLvl w:val="9"/>
    </w:pPr>
    <w:rPr>
      <w:rFonts w:ascii="Cambria" w:hAnsi="Cambria"/>
      <w:color w:val="365F91"/>
      <w:kern w:val="0"/>
      <w:sz w:val="28"/>
      <w:szCs w:val="28"/>
      <w:lang w:val="en-US" w:eastAsia="ja-JP"/>
    </w:rPr>
  </w:style>
  <w:style w:type="paragraph" w:styleId="TOC1">
    <w:name w:val="toc 1"/>
    <w:basedOn w:val="Normal"/>
    <w:next w:val="Normal"/>
    <w:autoRedefine/>
    <w:uiPriority w:val="39"/>
    <w:unhideWhenUsed/>
    <w:rsid w:val="00F22ADA"/>
    <w:pPr>
      <w:widowControl/>
      <w:tabs>
        <w:tab w:val="left" w:pos="440"/>
        <w:tab w:val="right" w:leader="dot" w:pos="8296"/>
      </w:tabs>
      <w:spacing w:after="100" w:line="480" w:lineRule="auto"/>
    </w:pPr>
    <w:rPr>
      <w:lang w:val="lv-LV"/>
    </w:rPr>
  </w:style>
  <w:style w:type="paragraph" w:styleId="TOC2">
    <w:name w:val="toc 2"/>
    <w:basedOn w:val="Normal"/>
    <w:next w:val="Normal"/>
    <w:autoRedefine/>
    <w:uiPriority w:val="39"/>
    <w:unhideWhenUsed/>
    <w:rsid w:val="00F22ADA"/>
    <w:pPr>
      <w:widowControl/>
      <w:spacing w:after="100"/>
      <w:ind w:left="220"/>
    </w:pPr>
    <w:rPr>
      <w:lang w:val="lv-LV"/>
    </w:rPr>
  </w:style>
  <w:style w:type="paragraph" w:styleId="TOC3">
    <w:name w:val="toc 3"/>
    <w:basedOn w:val="Normal"/>
    <w:next w:val="Normal"/>
    <w:autoRedefine/>
    <w:uiPriority w:val="39"/>
    <w:unhideWhenUsed/>
    <w:rsid w:val="00F22ADA"/>
    <w:pPr>
      <w:widowControl/>
      <w:spacing w:after="100"/>
      <w:ind w:left="440"/>
    </w:pPr>
    <w:rPr>
      <w:lang w:val="lv-LV"/>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22ADA"/>
    <w:rPr>
      <w:sz w:val="22"/>
      <w:szCs w:val="22"/>
      <w:lang w:eastAsia="en-US"/>
    </w:rPr>
  </w:style>
  <w:style w:type="paragraph" w:customStyle="1" w:styleId="tv213">
    <w:name w:val="tv213"/>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labojumupamats">
    <w:name w:val="labojumu_pamats"/>
    <w:basedOn w:val="Normal"/>
    <w:rsid w:val="00F22ADA"/>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styleId="Strong">
    <w:name w:val="Strong"/>
    <w:uiPriority w:val="22"/>
    <w:qFormat/>
    <w:rsid w:val="00F22ADA"/>
    <w:rPr>
      <w:b/>
      <w:bCs/>
    </w:rPr>
  </w:style>
  <w:style w:type="character" w:styleId="Emphasis">
    <w:name w:val="Emphasis"/>
    <w:uiPriority w:val="20"/>
    <w:qFormat/>
    <w:rsid w:val="00F22ADA"/>
    <w:rPr>
      <w:i/>
      <w:iCs/>
    </w:rPr>
  </w:style>
  <w:style w:type="paragraph" w:customStyle="1" w:styleId="naisf">
    <w:name w:val="naisf"/>
    <w:basedOn w:val="Normal"/>
    <w:rsid w:val="00F22ADA"/>
    <w:pPr>
      <w:widowControl/>
      <w:spacing w:before="225" w:after="75" w:line="240" w:lineRule="auto"/>
      <w:ind w:firstLine="375"/>
      <w:jc w:val="both"/>
    </w:pPr>
    <w:rPr>
      <w:rFonts w:ascii="Times New Roman" w:eastAsia="Times New Roman" w:hAnsi="Times New Roman"/>
      <w:sz w:val="24"/>
      <w:szCs w:val="24"/>
      <w:lang w:val="lv-LV" w:eastAsia="lv-LV"/>
    </w:rPr>
  </w:style>
  <w:style w:type="paragraph" w:styleId="BodyTextIndent3">
    <w:name w:val="Body Text Indent 3"/>
    <w:basedOn w:val="Normal"/>
    <w:link w:val="BodyTextIndent3Char"/>
    <w:uiPriority w:val="99"/>
    <w:semiHidden/>
    <w:unhideWhenUsed/>
    <w:rsid w:val="00F22ADA"/>
    <w:pPr>
      <w:widowControl/>
      <w:spacing w:after="120" w:line="240" w:lineRule="auto"/>
      <w:ind w:left="283"/>
    </w:pPr>
    <w:rPr>
      <w:rFonts w:ascii="Times New Roman" w:eastAsia="Times New Roman" w:hAnsi="Times New Roman"/>
      <w:sz w:val="16"/>
      <w:szCs w:val="16"/>
      <w:lang w:val="en-AU" w:eastAsia="lv-LV"/>
    </w:rPr>
  </w:style>
  <w:style w:type="character" w:customStyle="1" w:styleId="BodyTextIndent3Char">
    <w:name w:val="Body Text Indent 3 Char"/>
    <w:basedOn w:val="DefaultParagraphFont"/>
    <w:link w:val="BodyTextIndent3"/>
    <w:uiPriority w:val="99"/>
    <w:semiHidden/>
    <w:rsid w:val="00F22ADA"/>
    <w:rPr>
      <w:rFonts w:ascii="Times New Roman" w:eastAsia="Times New Roman" w:hAnsi="Times New Roman"/>
      <w:sz w:val="16"/>
      <w:szCs w:val="16"/>
      <w:lang w:val="en-AU"/>
    </w:rPr>
  </w:style>
  <w:style w:type="character" w:customStyle="1" w:styleId="apple-style-span">
    <w:name w:val="apple-style-span"/>
    <w:rsid w:val="00F22ADA"/>
    <w:rPr>
      <w:rFonts w:cs="Times New Roman"/>
    </w:rPr>
  </w:style>
  <w:style w:type="paragraph" w:styleId="NoSpacing">
    <w:name w:val="No Spacing"/>
    <w:link w:val="NoSpacingChar"/>
    <w:uiPriority w:val="1"/>
    <w:qFormat/>
    <w:rsid w:val="00F22ADA"/>
    <w:pPr>
      <w:spacing w:after="90"/>
      <w:jc w:val="both"/>
    </w:pPr>
    <w:rPr>
      <w:sz w:val="22"/>
      <w:szCs w:val="22"/>
      <w:lang w:eastAsia="en-US"/>
    </w:rPr>
  </w:style>
  <w:style w:type="character" w:styleId="FollowedHyperlink">
    <w:name w:val="FollowedHyperlink"/>
    <w:uiPriority w:val="99"/>
    <w:semiHidden/>
    <w:unhideWhenUsed/>
    <w:rsid w:val="00F22ADA"/>
    <w:rPr>
      <w:color w:val="800080"/>
      <w:u w:val="single"/>
    </w:rPr>
  </w:style>
  <w:style w:type="paragraph" w:styleId="BodyText">
    <w:name w:val="Body Text"/>
    <w:basedOn w:val="Normal"/>
    <w:link w:val="BodyTextChar"/>
    <w:uiPriority w:val="99"/>
    <w:semiHidden/>
    <w:unhideWhenUsed/>
    <w:rsid w:val="00F22ADA"/>
    <w:pPr>
      <w:widowControl/>
      <w:spacing w:after="120"/>
    </w:pPr>
    <w:rPr>
      <w:lang w:val="lv-LV"/>
    </w:rPr>
  </w:style>
  <w:style w:type="character" w:customStyle="1" w:styleId="BodyTextChar">
    <w:name w:val="Body Text Char"/>
    <w:basedOn w:val="DefaultParagraphFont"/>
    <w:link w:val="BodyText"/>
    <w:uiPriority w:val="99"/>
    <w:semiHidden/>
    <w:rsid w:val="00F22ADA"/>
    <w:rPr>
      <w:sz w:val="22"/>
      <w:szCs w:val="22"/>
      <w:lang w:eastAsia="en-US"/>
    </w:rPr>
  </w:style>
  <w:style w:type="table" w:styleId="LightList-Accent4">
    <w:name w:val="Light List Accent 4"/>
    <w:basedOn w:val="TableNormal"/>
    <w:uiPriority w:val="61"/>
    <w:rsid w:val="00F22ADA"/>
    <w:rPr>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F22ADA"/>
    <w:rPr>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Grid3-Accent4">
    <w:name w:val="Medium Grid 3 Accent 4"/>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VirsrkastsOtrais">
    <w:name w:val="Virsrkasts Otrais"/>
    <w:basedOn w:val="ListParagraph"/>
    <w:qFormat/>
    <w:rsid w:val="00F22ADA"/>
    <w:pPr>
      <w:numPr>
        <w:ilvl w:val="1"/>
        <w:numId w:val="2"/>
      </w:numPr>
      <w:tabs>
        <w:tab w:val="num" w:pos="643"/>
        <w:tab w:val="num" w:pos="1440"/>
      </w:tabs>
      <w:spacing w:after="0" w:line="240" w:lineRule="auto"/>
      <w:ind w:left="1440" w:hanging="360"/>
    </w:pPr>
    <w:rPr>
      <w:rFonts w:ascii="Cambria" w:hAnsi="Cambria"/>
      <w:b/>
      <w:sz w:val="28"/>
      <w:szCs w:val="28"/>
      <w:lang w:val="x-none"/>
    </w:rPr>
  </w:style>
  <w:style w:type="table" w:styleId="MediumGrid3-Accent5">
    <w:name w:val="Medium Grid 3 Accent 5"/>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3">
    <w:name w:val="Medium Grid 3 Accent 3"/>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2">
    <w:name w:val="Medium Grid 3 Accent 2"/>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F22ADA"/>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ListBullet">
    <w:name w:val="List Bullet"/>
    <w:basedOn w:val="Normal"/>
    <w:autoRedefine/>
    <w:rsid w:val="00F22ADA"/>
    <w:pPr>
      <w:widowControl/>
      <w:spacing w:before="100" w:beforeAutospacing="1" w:after="100" w:afterAutospacing="1" w:line="240" w:lineRule="auto"/>
      <w:jc w:val="both"/>
    </w:pPr>
    <w:rPr>
      <w:rFonts w:ascii="Times New Roman" w:eastAsia="Times New Roman" w:hAnsi="Times New Roman"/>
      <w:sz w:val="28"/>
      <w:szCs w:val="28"/>
      <w:lang w:val="lv-LV"/>
    </w:rPr>
  </w:style>
  <w:style w:type="character" w:customStyle="1" w:styleId="NoSpacingChar">
    <w:name w:val="No Spacing Char"/>
    <w:link w:val="NoSpacing"/>
    <w:uiPriority w:val="1"/>
    <w:rsid w:val="00F22ADA"/>
    <w:rPr>
      <w:sz w:val="22"/>
      <w:szCs w:val="22"/>
      <w:lang w:eastAsia="en-US"/>
    </w:rPr>
  </w:style>
  <w:style w:type="paragraph" w:customStyle="1" w:styleId="Default">
    <w:name w:val="Default"/>
    <w:basedOn w:val="Normal"/>
    <w:rsid w:val="00F22ADA"/>
    <w:pPr>
      <w:widowControl/>
      <w:autoSpaceDE w:val="0"/>
      <w:autoSpaceDN w:val="0"/>
      <w:spacing w:after="0" w:line="240" w:lineRule="auto"/>
    </w:pPr>
    <w:rPr>
      <w:rFonts w:ascii="Times New Roman" w:hAnsi="Times New Roman"/>
      <w:color w:val="000000"/>
      <w:sz w:val="24"/>
      <w:szCs w:val="24"/>
      <w:lang w:val="lv-LV"/>
    </w:rPr>
  </w:style>
  <w:style w:type="character" w:customStyle="1" w:styleId="hps">
    <w:name w:val="hps"/>
    <w:rsid w:val="00F2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3565">
      <w:bodyDiv w:val="1"/>
      <w:marLeft w:val="0"/>
      <w:marRight w:val="0"/>
      <w:marTop w:val="0"/>
      <w:marBottom w:val="0"/>
      <w:divBdr>
        <w:top w:val="none" w:sz="0" w:space="0" w:color="auto"/>
        <w:left w:val="none" w:sz="0" w:space="0" w:color="auto"/>
        <w:bottom w:val="none" w:sz="0" w:space="0" w:color="auto"/>
        <w:right w:val="none" w:sz="0" w:space="0" w:color="auto"/>
      </w:divBdr>
    </w:div>
    <w:div w:id="381515464">
      <w:bodyDiv w:val="1"/>
      <w:marLeft w:val="0"/>
      <w:marRight w:val="0"/>
      <w:marTop w:val="0"/>
      <w:marBottom w:val="0"/>
      <w:divBdr>
        <w:top w:val="none" w:sz="0" w:space="0" w:color="auto"/>
        <w:left w:val="none" w:sz="0" w:space="0" w:color="auto"/>
        <w:bottom w:val="none" w:sz="0" w:space="0" w:color="auto"/>
        <w:right w:val="none" w:sz="0" w:space="0" w:color="auto"/>
      </w:divBdr>
    </w:div>
    <w:div w:id="805271531">
      <w:bodyDiv w:val="1"/>
      <w:marLeft w:val="0"/>
      <w:marRight w:val="0"/>
      <w:marTop w:val="0"/>
      <w:marBottom w:val="0"/>
      <w:divBdr>
        <w:top w:val="none" w:sz="0" w:space="0" w:color="auto"/>
        <w:left w:val="none" w:sz="0" w:space="0" w:color="auto"/>
        <w:bottom w:val="none" w:sz="0" w:space="0" w:color="auto"/>
        <w:right w:val="none" w:sz="0" w:space="0" w:color="auto"/>
      </w:divBdr>
    </w:div>
    <w:div w:id="1291327812">
      <w:bodyDiv w:val="1"/>
      <w:marLeft w:val="0"/>
      <w:marRight w:val="0"/>
      <w:marTop w:val="0"/>
      <w:marBottom w:val="0"/>
      <w:divBdr>
        <w:top w:val="none" w:sz="0" w:space="0" w:color="auto"/>
        <w:left w:val="none" w:sz="0" w:space="0" w:color="auto"/>
        <w:bottom w:val="none" w:sz="0" w:space="0" w:color="auto"/>
        <w:right w:val="none" w:sz="0" w:space="0" w:color="auto"/>
      </w:divBdr>
    </w:div>
    <w:div w:id="1306010930">
      <w:bodyDiv w:val="1"/>
      <w:marLeft w:val="0"/>
      <w:marRight w:val="0"/>
      <w:marTop w:val="0"/>
      <w:marBottom w:val="0"/>
      <w:divBdr>
        <w:top w:val="none" w:sz="0" w:space="0" w:color="auto"/>
        <w:left w:val="none" w:sz="0" w:space="0" w:color="auto"/>
        <w:bottom w:val="none" w:sz="0" w:space="0" w:color="auto"/>
        <w:right w:val="none" w:sz="0" w:space="0" w:color="auto"/>
      </w:divBdr>
    </w:div>
    <w:div w:id="1950580452">
      <w:bodyDiv w:val="1"/>
      <w:marLeft w:val="0"/>
      <w:marRight w:val="0"/>
      <w:marTop w:val="0"/>
      <w:marBottom w:val="0"/>
      <w:divBdr>
        <w:top w:val="none" w:sz="0" w:space="0" w:color="auto"/>
        <w:left w:val="none" w:sz="0" w:space="0" w:color="auto"/>
        <w:bottom w:val="none" w:sz="0" w:space="0" w:color="auto"/>
        <w:right w:val="none" w:sz="0" w:space="0" w:color="auto"/>
      </w:divBdr>
    </w:div>
    <w:div w:id="2083408421">
      <w:bodyDiv w:val="1"/>
      <w:marLeft w:val="0"/>
      <w:marRight w:val="0"/>
      <w:marTop w:val="0"/>
      <w:marBottom w:val="0"/>
      <w:divBdr>
        <w:top w:val="none" w:sz="0" w:space="0" w:color="auto"/>
        <w:left w:val="none" w:sz="0" w:space="0" w:color="auto"/>
        <w:bottom w:val="none" w:sz="0" w:space="0" w:color="auto"/>
        <w:right w:val="none" w:sz="0" w:space="0" w:color="auto"/>
      </w:divBdr>
    </w:div>
    <w:div w:id="2120828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ECEED-0FC2-4001-889A-D4165277A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13540</Words>
  <Characters>7719</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Vadlīnijas kapitālsabiedrības valdes un padomes locekļu kandidātu atlasei un izvērtēšanai, kapitālsabiedrībās, kurās valstij kā dalībniekam (akcionāram) ir tiesības izvirzīt valdes vai padomes locekļus</vt:lpstr>
      <vt:lpstr>Vadlīnijas kapitālsabiedrības valdes un padomes locekļu kandidātu atlasei un izvērtēšanai, kapitālsabiedrībās, kurās valstij kā dalībniekam (akcionāram) ir tiesības izvirzīt valdes vai padomes locekļus</vt:lpstr>
    </vt:vector>
  </TitlesOfParts>
  <Manager>Pēteris Vilks</Manager>
  <Company>Pārresoru koordinācijas centrs</Company>
  <LinksUpToDate>false</LinksUpToDate>
  <CharactersWithSpaces>21217</CharactersWithSpaces>
  <SharedDoc>false</SharedDoc>
  <HLinks>
    <vt:vector size="6" baseType="variant">
      <vt:variant>
        <vt:i4>1441842</vt:i4>
      </vt:variant>
      <vt:variant>
        <vt:i4>0</vt:i4>
      </vt:variant>
      <vt:variant>
        <vt:i4>0</vt:i4>
      </vt:variant>
      <vt:variant>
        <vt:i4>5</vt:i4>
      </vt:variant>
      <vt:variant>
        <vt:lpwstr>mailto:pkc@pkc.mk.gov.lv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kapitālsabiedrības valdes un padomes locekļu kandidātu atlasei un izvērtēšanai, kapitālsabiedrībās, kurās valstij kā dalībniekam (akcionāram) ir tiesības izvirzīt valdes vai padomes locekļus</dc:title>
  <dc:creator>Sarmite.Ozola@pkc.mk.gov.lv</dc:creator>
  <cp:keywords>Vadlīnijas</cp:keywords>
  <dc:description>Sarmīte Ozola
Kapitālsabiedrību pārvaldības nodaļas konsultante</dc:description>
  <cp:lastModifiedBy>Elina Kruzkopa</cp:lastModifiedBy>
  <cp:revision>2</cp:revision>
  <cp:lastPrinted>2016-11-07T09:14:00Z</cp:lastPrinted>
  <dcterms:created xsi:type="dcterms:W3CDTF">2017-03-17T07:55:00Z</dcterms:created>
  <dcterms:modified xsi:type="dcterms:W3CDTF">2017-03-17T07:55:00Z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